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CA" w:rsidRPr="00CD35AC" w:rsidRDefault="005552CA" w:rsidP="005552CA">
      <w:pPr>
        <w:spacing w:line="360" w:lineRule="auto"/>
        <w:jc w:val="center"/>
        <w:rPr>
          <w:b/>
          <w:sz w:val="22"/>
        </w:rPr>
      </w:pPr>
      <w:r w:rsidRPr="00CD35AC">
        <w:rPr>
          <w:rFonts w:hint="eastAsia"/>
          <w:b/>
          <w:sz w:val="22"/>
        </w:rPr>
        <w:t>招商证券</w:t>
      </w:r>
      <w:r w:rsidRPr="00CD35AC">
        <w:rPr>
          <w:rFonts w:hint="eastAsia"/>
          <w:b/>
          <w:sz w:val="22"/>
        </w:rPr>
        <w:t>OTC</w:t>
      </w:r>
      <w:r w:rsidRPr="00CD35AC">
        <w:rPr>
          <w:rFonts w:hint="eastAsia"/>
          <w:b/>
          <w:sz w:val="22"/>
        </w:rPr>
        <w:t>柜台交易市场交易规则</w:t>
      </w:r>
    </w:p>
    <w:p w:rsidR="005552CA" w:rsidRPr="00CD35AC" w:rsidRDefault="005552CA" w:rsidP="005552CA">
      <w:pPr>
        <w:spacing w:line="360" w:lineRule="auto"/>
        <w:jc w:val="center"/>
        <w:rPr>
          <w:b/>
          <w:sz w:val="22"/>
        </w:rPr>
      </w:pPr>
      <w:r w:rsidRPr="00CD35AC">
        <w:rPr>
          <w:rFonts w:hint="eastAsia"/>
          <w:b/>
          <w:sz w:val="22"/>
        </w:rPr>
        <w:t>（</w:t>
      </w:r>
      <w:r w:rsidRPr="00CD35AC">
        <w:rPr>
          <w:rFonts w:hint="eastAsia"/>
          <w:b/>
          <w:sz w:val="22"/>
        </w:rPr>
        <w:t>201</w:t>
      </w:r>
      <w:r w:rsidR="00E67F2A">
        <w:rPr>
          <w:rFonts w:hint="eastAsia"/>
          <w:b/>
          <w:sz w:val="22"/>
        </w:rPr>
        <w:t>4</w:t>
      </w:r>
      <w:r w:rsidRPr="00CD35AC">
        <w:rPr>
          <w:rFonts w:hint="eastAsia"/>
          <w:b/>
          <w:sz w:val="22"/>
        </w:rPr>
        <w:t>年</w:t>
      </w:r>
      <w:r w:rsidR="00E67F2A">
        <w:rPr>
          <w:rFonts w:hint="eastAsia"/>
          <w:b/>
          <w:sz w:val="22"/>
        </w:rPr>
        <w:t>1</w:t>
      </w:r>
      <w:r w:rsidRPr="00CD35AC">
        <w:rPr>
          <w:rFonts w:hint="eastAsia"/>
          <w:b/>
          <w:sz w:val="22"/>
        </w:rPr>
        <w:t>月）</w:t>
      </w:r>
    </w:p>
    <w:p w:rsidR="005552CA" w:rsidRPr="00CD35AC" w:rsidRDefault="005552CA" w:rsidP="005552CA">
      <w:pPr>
        <w:spacing w:line="360" w:lineRule="auto"/>
        <w:rPr>
          <w:b/>
        </w:rPr>
      </w:pPr>
      <w:r w:rsidRPr="00CD35AC">
        <w:rPr>
          <w:rFonts w:hint="eastAsia"/>
          <w:b/>
        </w:rPr>
        <w:t>第一章</w:t>
      </w:r>
      <w:r w:rsidR="00916C9E">
        <w:rPr>
          <w:rFonts w:hint="eastAsia"/>
          <w:b/>
        </w:rPr>
        <w:t xml:space="preserve"> </w:t>
      </w:r>
      <w:r w:rsidRPr="00CD35AC">
        <w:rPr>
          <w:rFonts w:hint="eastAsia"/>
          <w:b/>
        </w:rPr>
        <w:t>总则</w:t>
      </w:r>
    </w:p>
    <w:p w:rsidR="005552CA" w:rsidRPr="00CD35AC" w:rsidRDefault="005552CA" w:rsidP="005552CA">
      <w:pPr>
        <w:spacing w:line="360" w:lineRule="auto"/>
      </w:pPr>
      <w:r w:rsidRPr="00CD35AC">
        <w:rPr>
          <w:rFonts w:hint="eastAsia"/>
          <w:b/>
        </w:rPr>
        <w:t>第一条</w:t>
      </w:r>
      <w:r w:rsidR="00916C9E">
        <w:rPr>
          <w:rFonts w:hint="eastAsia"/>
          <w:b/>
        </w:rPr>
        <w:t xml:space="preserve"> </w:t>
      </w:r>
      <w:r w:rsidR="009D4C8D" w:rsidRPr="00CD35AC">
        <w:rPr>
          <w:rFonts w:hint="eastAsia"/>
        </w:rPr>
        <w:t>为规范招商证券（以下简称“本公司”）</w:t>
      </w:r>
      <w:r w:rsidRPr="00CD35AC">
        <w:rPr>
          <w:rFonts w:hint="eastAsia"/>
        </w:rPr>
        <w:t>OTC</w:t>
      </w:r>
      <w:r w:rsidRPr="00CD35AC">
        <w:rPr>
          <w:rFonts w:hint="eastAsia"/>
        </w:rPr>
        <w:t>柜台交易市场内</w:t>
      </w:r>
      <w:r w:rsidRPr="00CD35AC">
        <w:rPr>
          <w:rFonts w:hint="eastAsia"/>
        </w:rPr>
        <w:t>OTC</w:t>
      </w:r>
      <w:r w:rsidRPr="00CD35AC">
        <w:rPr>
          <w:rFonts w:hint="eastAsia"/>
        </w:rPr>
        <w:t>柜台交易产品的认购、申购、赎回及转让等交易行为，明确相关当事人之间的权利义务关系，防范和化解交易风险，根据《证券公司监督管理条例》、《证券公司柜台交易业务规范》等法规规定，结合</w:t>
      </w:r>
      <w:r w:rsidR="00E569AE" w:rsidRPr="00CD35AC">
        <w:rPr>
          <w:rFonts w:hint="eastAsia"/>
        </w:rPr>
        <w:t>本</w:t>
      </w:r>
      <w:r w:rsidRPr="00CD35AC">
        <w:rPr>
          <w:rFonts w:hint="eastAsia"/>
        </w:rPr>
        <w:t>公司实际情况，特制定本规则。</w:t>
      </w:r>
    </w:p>
    <w:p w:rsidR="005552CA" w:rsidRPr="00CD35AC" w:rsidRDefault="005552CA" w:rsidP="005552CA">
      <w:pPr>
        <w:spacing w:line="360" w:lineRule="auto"/>
      </w:pPr>
      <w:r w:rsidRPr="00CD35AC">
        <w:rPr>
          <w:rFonts w:hint="eastAsia"/>
          <w:b/>
        </w:rPr>
        <w:t>第二条</w:t>
      </w:r>
      <w:r w:rsidR="00916C9E">
        <w:rPr>
          <w:rFonts w:hint="eastAsia"/>
          <w:b/>
        </w:rPr>
        <w:t xml:space="preserve"> </w:t>
      </w:r>
      <w:r w:rsidRPr="00CD35AC">
        <w:rPr>
          <w:rFonts w:hint="eastAsia"/>
        </w:rPr>
        <w:t>OTC</w:t>
      </w:r>
      <w:r w:rsidRPr="00CD35AC">
        <w:rPr>
          <w:rFonts w:hint="eastAsia"/>
        </w:rPr>
        <w:t>柜台交易业务合格</w:t>
      </w:r>
      <w:r w:rsidR="00BB7310" w:rsidRPr="00CD35AC">
        <w:rPr>
          <w:rFonts w:hint="eastAsia"/>
        </w:rPr>
        <w:t>客户</w:t>
      </w:r>
      <w:r w:rsidRPr="00CD35AC">
        <w:rPr>
          <w:rFonts w:hint="eastAsia"/>
        </w:rPr>
        <w:t>（以下简称“</w:t>
      </w:r>
      <w:r w:rsidR="00BB7310" w:rsidRPr="00CD35AC">
        <w:rPr>
          <w:rFonts w:hint="eastAsia"/>
        </w:rPr>
        <w:t>客户</w:t>
      </w:r>
      <w:r w:rsidRPr="00CD35AC">
        <w:rPr>
          <w:rFonts w:hint="eastAsia"/>
        </w:rPr>
        <w:t>”）参与</w:t>
      </w:r>
      <w:r w:rsidRPr="00CD35AC">
        <w:rPr>
          <w:rFonts w:hint="eastAsia"/>
        </w:rPr>
        <w:t>OTC</w:t>
      </w:r>
      <w:r w:rsidRPr="00CD35AC">
        <w:rPr>
          <w:rFonts w:hint="eastAsia"/>
        </w:rPr>
        <w:t>柜台交易业务应遵守国家有关法律法规及</w:t>
      </w:r>
      <w:r w:rsidRPr="00CD35AC">
        <w:rPr>
          <w:rFonts w:hint="eastAsia"/>
        </w:rPr>
        <w:t>OTC</w:t>
      </w:r>
      <w:r w:rsidRPr="00CD35AC">
        <w:rPr>
          <w:rFonts w:hint="eastAsia"/>
        </w:rPr>
        <w:t>柜台交易市场相关业务规则。</w:t>
      </w:r>
    </w:p>
    <w:p w:rsidR="005552CA" w:rsidRPr="00CD35AC" w:rsidRDefault="005552CA" w:rsidP="005552CA">
      <w:pPr>
        <w:spacing w:line="360" w:lineRule="auto"/>
      </w:pPr>
      <w:r w:rsidRPr="00CD35AC">
        <w:rPr>
          <w:rFonts w:hint="eastAsia"/>
          <w:b/>
        </w:rPr>
        <w:t>第三条</w:t>
      </w:r>
      <w:r w:rsidR="00916C9E">
        <w:rPr>
          <w:rFonts w:hint="eastAsia"/>
          <w:b/>
        </w:rPr>
        <w:t xml:space="preserve"> </w:t>
      </w:r>
      <w:r w:rsidRPr="00CD35AC">
        <w:rPr>
          <w:rFonts w:hint="eastAsia"/>
        </w:rPr>
        <w:t>OTC</w:t>
      </w:r>
      <w:r w:rsidRPr="00CD35AC">
        <w:rPr>
          <w:rFonts w:hint="eastAsia"/>
        </w:rPr>
        <w:t>柜台交易市场遵循公平、公正的原则，禁止欺诈等违法违规行为。</w:t>
      </w:r>
    </w:p>
    <w:p w:rsidR="005552CA" w:rsidRPr="00CD35AC" w:rsidRDefault="005552CA" w:rsidP="005552CA">
      <w:pPr>
        <w:spacing w:line="360" w:lineRule="auto"/>
      </w:pPr>
    </w:p>
    <w:p w:rsidR="005552CA" w:rsidRPr="00CD35AC" w:rsidRDefault="005552CA" w:rsidP="005552CA">
      <w:pPr>
        <w:spacing w:line="360" w:lineRule="auto"/>
        <w:rPr>
          <w:b/>
        </w:rPr>
      </w:pPr>
      <w:r w:rsidRPr="00CD35AC">
        <w:rPr>
          <w:rFonts w:hint="eastAsia"/>
          <w:b/>
        </w:rPr>
        <w:t>第二章</w:t>
      </w:r>
      <w:r w:rsidR="00916C9E">
        <w:rPr>
          <w:rFonts w:hint="eastAsia"/>
          <w:b/>
        </w:rPr>
        <w:t xml:space="preserve"> </w:t>
      </w:r>
      <w:r w:rsidR="004E612D" w:rsidRPr="00CD35AC">
        <w:rPr>
          <w:rFonts w:hint="eastAsia"/>
          <w:b/>
        </w:rPr>
        <w:t>交易市场</w:t>
      </w:r>
    </w:p>
    <w:p w:rsidR="005552CA" w:rsidRPr="00CD35AC" w:rsidRDefault="005552CA" w:rsidP="005552CA">
      <w:pPr>
        <w:spacing w:line="360" w:lineRule="auto"/>
      </w:pPr>
      <w:r w:rsidRPr="00CD35AC">
        <w:rPr>
          <w:rFonts w:hint="eastAsia"/>
          <w:b/>
        </w:rPr>
        <w:t>第四条</w:t>
      </w:r>
      <w:r w:rsidR="00816DF9" w:rsidRPr="00CD35AC">
        <w:rPr>
          <w:rFonts w:hint="eastAsia"/>
        </w:rPr>
        <w:t>OTC</w:t>
      </w:r>
      <w:r w:rsidRPr="00CD35AC">
        <w:rPr>
          <w:rFonts w:hint="eastAsia"/>
        </w:rPr>
        <w:t>柜台交易产品包括经中国证券业协会等国家有关部门或其授权机构批准、备案或认可的基础金融产品和金融衍生品</w:t>
      </w:r>
      <w:r w:rsidR="00816DF9" w:rsidRPr="00CD35AC">
        <w:rPr>
          <w:rFonts w:hint="eastAsia"/>
        </w:rPr>
        <w:t>等</w:t>
      </w:r>
      <w:r w:rsidRPr="00CD35AC">
        <w:rPr>
          <w:rFonts w:hint="eastAsia"/>
        </w:rPr>
        <w:t>，具体品种由</w:t>
      </w:r>
      <w:r w:rsidR="00E569AE" w:rsidRPr="00CD35AC">
        <w:rPr>
          <w:rFonts w:hint="eastAsia"/>
        </w:rPr>
        <w:t>本</w:t>
      </w:r>
      <w:r w:rsidRPr="00CD35AC">
        <w:rPr>
          <w:rFonts w:hint="eastAsia"/>
        </w:rPr>
        <w:t>公司根据政策和业务需求确定。</w:t>
      </w:r>
    </w:p>
    <w:p w:rsidR="00F679BE" w:rsidRPr="00CD35AC" w:rsidRDefault="00F679BE" w:rsidP="00F679BE">
      <w:pPr>
        <w:spacing w:line="360" w:lineRule="auto"/>
      </w:pPr>
      <w:r w:rsidRPr="00CD35AC">
        <w:rPr>
          <w:rFonts w:hint="eastAsia"/>
          <w:b/>
        </w:rPr>
        <w:t>第</w:t>
      </w:r>
      <w:r w:rsidR="00CC5CF9" w:rsidRPr="00CD35AC">
        <w:rPr>
          <w:rFonts w:hint="eastAsia"/>
          <w:b/>
        </w:rPr>
        <w:t>五</w:t>
      </w:r>
      <w:r w:rsidRPr="00CD35AC">
        <w:rPr>
          <w:rFonts w:hint="eastAsia"/>
          <w:b/>
        </w:rPr>
        <w:t>条</w:t>
      </w:r>
      <w:r w:rsidR="00916C9E">
        <w:rPr>
          <w:rFonts w:hint="eastAsia"/>
          <w:b/>
        </w:rPr>
        <w:t xml:space="preserve"> </w:t>
      </w:r>
      <w:r w:rsidR="00BB7310" w:rsidRPr="00CD35AC">
        <w:rPr>
          <w:rFonts w:hint="eastAsia"/>
        </w:rPr>
        <w:t>客户</w:t>
      </w:r>
      <w:r w:rsidRPr="00CD35AC">
        <w:rPr>
          <w:rFonts w:hint="eastAsia"/>
        </w:rPr>
        <w:t>参与</w:t>
      </w:r>
      <w:r w:rsidRPr="00CD35AC">
        <w:t>OTC</w:t>
      </w:r>
      <w:r w:rsidRPr="00CD35AC">
        <w:rPr>
          <w:rFonts w:hint="eastAsia"/>
        </w:rPr>
        <w:t>柜台交易应当满足</w:t>
      </w:r>
      <w:r w:rsidR="00BB7310" w:rsidRPr="00CD35AC">
        <w:rPr>
          <w:rFonts w:hint="eastAsia"/>
        </w:rPr>
        <w:t>本公司</w:t>
      </w:r>
      <w:r w:rsidRPr="00CD35AC">
        <w:t>OTC</w:t>
      </w:r>
      <w:r w:rsidRPr="00CD35AC">
        <w:rPr>
          <w:rFonts w:hint="eastAsia"/>
        </w:rPr>
        <w:t>柜台交易</w:t>
      </w:r>
      <w:r w:rsidR="00BB7310" w:rsidRPr="00CD35AC">
        <w:rPr>
          <w:rFonts w:hint="eastAsia"/>
        </w:rPr>
        <w:t>客户</w:t>
      </w:r>
      <w:r w:rsidRPr="00CD35AC">
        <w:rPr>
          <w:rFonts w:hint="eastAsia"/>
        </w:rPr>
        <w:t>准入条件，向</w:t>
      </w:r>
      <w:r w:rsidR="00E569AE" w:rsidRPr="00CD35AC">
        <w:rPr>
          <w:rFonts w:hint="eastAsia"/>
        </w:rPr>
        <w:t>本</w:t>
      </w:r>
      <w:r w:rsidRPr="00CD35AC">
        <w:rPr>
          <w:rFonts w:hint="eastAsia"/>
        </w:rPr>
        <w:t>公司提供真实、准确、完整的身份证明相关资料，开立</w:t>
      </w:r>
      <w:r w:rsidRPr="00CD35AC">
        <w:t>OTC</w:t>
      </w:r>
      <w:r w:rsidRPr="00CD35AC">
        <w:rPr>
          <w:rFonts w:hint="eastAsia"/>
        </w:rPr>
        <w:t>柜台交易账户</w:t>
      </w:r>
      <w:r w:rsidR="00790D4F" w:rsidRPr="00CD35AC">
        <w:rPr>
          <w:rFonts w:hint="eastAsia"/>
        </w:rPr>
        <w:t>。</w:t>
      </w:r>
    </w:p>
    <w:p w:rsidR="005552CA" w:rsidRPr="00CD35AC" w:rsidRDefault="005552CA" w:rsidP="005552CA">
      <w:pPr>
        <w:spacing w:line="360" w:lineRule="auto"/>
      </w:pPr>
      <w:r w:rsidRPr="00CD35AC">
        <w:rPr>
          <w:rFonts w:hint="eastAsia"/>
          <w:b/>
        </w:rPr>
        <w:t>第</w:t>
      </w:r>
      <w:r w:rsidR="00CC5CF9" w:rsidRPr="00CD35AC">
        <w:rPr>
          <w:rFonts w:hint="eastAsia"/>
          <w:b/>
        </w:rPr>
        <w:t>六</w:t>
      </w:r>
      <w:r w:rsidRPr="00CD35AC">
        <w:rPr>
          <w:rFonts w:hint="eastAsia"/>
          <w:b/>
        </w:rPr>
        <w:t>条</w:t>
      </w:r>
      <w:r w:rsidR="00916C9E">
        <w:rPr>
          <w:rFonts w:hint="eastAsia"/>
          <w:b/>
        </w:rPr>
        <w:t xml:space="preserve"> </w:t>
      </w:r>
      <w:r w:rsidR="00BF3AC2" w:rsidRPr="00CD35AC">
        <w:rPr>
          <w:rFonts w:hint="eastAsia"/>
        </w:rPr>
        <w:t>OTC</w:t>
      </w:r>
      <w:r w:rsidRPr="00CD35AC">
        <w:rPr>
          <w:rFonts w:hint="eastAsia"/>
        </w:rPr>
        <w:t>柜台交易市场的可交易时间为</w:t>
      </w:r>
      <w:r w:rsidR="001A61D8" w:rsidRPr="00CD35AC">
        <w:rPr>
          <w:rFonts w:hint="eastAsia"/>
        </w:rPr>
        <w:t>周一至周五</w:t>
      </w:r>
      <w:r w:rsidRPr="00CD35AC">
        <w:rPr>
          <w:rFonts w:hint="eastAsia"/>
        </w:rPr>
        <w:t>上午</w:t>
      </w:r>
      <w:r w:rsidRPr="00CD35AC">
        <w:rPr>
          <w:rFonts w:hint="eastAsia"/>
        </w:rPr>
        <w:t>9</w:t>
      </w:r>
      <w:r w:rsidRPr="00CD35AC">
        <w:rPr>
          <w:rFonts w:hint="eastAsia"/>
        </w:rPr>
        <w:t>：</w:t>
      </w:r>
      <w:r w:rsidRPr="00CD35AC">
        <w:rPr>
          <w:rFonts w:hint="eastAsia"/>
        </w:rPr>
        <w:t>30</w:t>
      </w:r>
      <w:r w:rsidRPr="00CD35AC">
        <w:rPr>
          <w:rFonts w:hint="eastAsia"/>
        </w:rPr>
        <w:t>至</w:t>
      </w:r>
      <w:r w:rsidRPr="00CD35AC">
        <w:rPr>
          <w:rFonts w:hint="eastAsia"/>
        </w:rPr>
        <w:t>11:30</w:t>
      </w:r>
      <w:r w:rsidRPr="00CD35AC">
        <w:rPr>
          <w:rFonts w:hint="eastAsia"/>
        </w:rPr>
        <w:t>，下午</w:t>
      </w:r>
      <w:r w:rsidRPr="00CD35AC">
        <w:rPr>
          <w:rFonts w:hint="eastAsia"/>
        </w:rPr>
        <w:t>13</w:t>
      </w:r>
      <w:r w:rsidRPr="00CD35AC">
        <w:rPr>
          <w:rFonts w:hint="eastAsia"/>
        </w:rPr>
        <w:t>：</w:t>
      </w:r>
      <w:r w:rsidRPr="00CD35AC">
        <w:rPr>
          <w:rFonts w:hint="eastAsia"/>
        </w:rPr>
        <w:t>00</w:t>
      </w:r>
      <w:r w:rsidRPr="00CD35AC">
        <w:rPr>
          <w:rFonts w:hint="eastAsia"/>
        </w:rPr>
        <w:t>至</w:t>
      </w:r>
      <w:r w:rsidRPr="00CD35AC">
        <w:rPr>
          <w:rFonts w:hint="eastAsia"/>
        </w:rPr>
        <w:t>15</w:t>
      </w:r>
      <w:r w:rsidRPr="00CD35AC">
        <w:rPr>
          <w:rFonts w:hint="eastAsia"/>
        </w:rPr>
        <w:t>：</w:t>
      </w:r>
      <w:r w:rsidRPr="00CD35AC">
        <w:rPr>
          <w:rFonts w:hint="eastAsia"/>
        </w:rPr>
        <w:t>00</w:t>
      </w:r>
      <w:r w:rsidRPr="00CD35AC">
        <w:rPr>
          <w:rFonts w:hint="eastAsia"/>
        </w:rPr>
        <w:t>，其中</w:t>
      </w:r>
      <w:r w:rsidRPr="00CD35AC">
        <w:rPr>
          <w:rFonts w:hint="eastAsia"/>
        </w:rPr>
        <w:t>:</w:t>
      </w:r>
    </w:p>
    <w:p w:rsidR="005552CA" w:rsidRPr="00CD35AC" w:rsidRDefault="005552CA" w:rsidP="00CC4940">
      <w:pPr>
        <w:spacing w:line="360" w:lineRule="auto"/>
        <w:ind w:firstLineChars="200" w:firstLine="420"/>
      </w:pPr>
      <w:r w:rsidRPr="00CD35AC">
        <w:rPr>
          <w:rFonts w:hint="eastAsia"/>
        </w:rPr>
        <w:t>（一）国家法定节假日</w:t>
      </w:r>
      <w:r w:rsidR="001A61D8" w:rsidRPr="00CD35AC">
        <w:rPr>
          <w:rFonts w:hint="eastAsia"/>
        </w:rPr>
        <w:t>、上海证券交易所、深圳证券交易所</w:t>
      </w:r>
      <w:r w:rsidRPr="00CD35AC">
        <w:rPr>
          <w:rFonts w:hint="eastAsia"/>
        </w:rPr>
        <w:t>和</w:t>
      </w:r>
      <w:r w:rsidR="009D4C8D" w:rsidRPr="00CD35AC">
        <w:rPr>
          <w:rFonts w:hint="eastAsia"/>
        </w:rPr>
        <w:t>本公司</w:t>
      </w:r>
      <w:r w:rsidRPr="00CD35AC">
        <w:rPr>
          <w:rFonts w:hint="eastAsia"/>
        </w:rPr>
        <w:t>公告的休市日，柜台交易市场休市。</w:t>
      </w:r>
    </w:p>
    <w:p w:rsidR="005552CA" w:rsidRPr="00CD35AC" w:rsidRDefault="005552CA" w:rsidP="00CC4940">
      <w:pPr>
        <w:spacing w:line="360" w:lineRule="auto"/>
        <w:ind w:firstLineChars="200" w:firstLine="420"/>
      </w:pPr>
      <w:r w:rsidRPr="00CD35AC">
        <w:rPr>
          <w:rFonts w:hint="eastAsia"/>
        </w:rPr>
        <w:t>（二）</w:t>
      </w:r>
      <w:r w:rsidR="009D4C8D" w:rsidRPr="00CD35AC">
        <w:rPr>
          <w:rFonts w:hint="eastAsia"/>
        </w:rPr>
        <w:t>本公司</w:t>
      </w:r>
      <w:r w:rsidRPr="00CD35AC">
        <w:rPr>
          <w:rFonts w:hint="eastAsia"/>
        </w:rPr>
        <w:t>认为必要时，可以调整</w:t>
      </w:r>
      <w:r w:rsidR="00BF3AC2" w:rsidRPr="00CD35AC">
        <w:rPr>
          <w:rFonts w:hint="eastAsia"/>
        </w:rPr>
        <w:t>OTC</w:t>
      </w:r>
      <w:r w:rsidRPr="00CD35AC">
        <w:rPr>
          <w:rFonts w:hint="eastAsia"/>
        </w:rPr>
        <w:t>柜台</w:t>
      </w:r>
      <w:r w:rsidR="001A61D8" w:rsidRPr="00CD35AC">
        <w:rPr>
          <w:rFonts w:hint="eastAsia"/>
        </w:rPr>
        <w:t>交易</w:t>
      </w:r>
      <w:r w:rsidRPr="00CD35AC">
        <w:rPr>
          <w:rFonts w:hint="eastAsia"/>
        </w:rPr>
        <w:t>市场可交易时间。</w:t>
      </w:r>
    </w:p>
    <w:p w:rsidR="001A61D8" w:rsidRPr="00CD35AC" w:rsidRDefault="00916C9E" w:rsidP="00CC4940">
      <w:pPr>
        <w:spacing w:line="360" w:lineRule="auto"/>
        <w:ind w:firstLineChars="200" w:firstLine="420"/>
      </w:pPr>
      <w:r>
        <w:rPr>
          <w:rFonts w:hint="eastAsia"/>
        </w:rPr>
        <w:t>（三）</w:t>
      </w:r>
      <w:r w:rsidR="001A61D8" w:rsidRPr="00CD35AC">
        <w:rPr>
          <w:rFonts w:hint="eastAsia"/>
        </w:rPr>
        <w:t>OTC</w:t>
      </w:r>
      <w:r w:rsidR="001A61D8" w:rsidRPr="00CD35AC">
        <w:rPr>
          <w:rFonts w:hint="eastAsia"/>
        </w:rPr>
        <w:t>柜台交易市场可交易时间与可委托时间一致，如</w:t>
      </w:r>
      <w:r w:rsidR="00D61674" w:rsidRPr="00CD35AC">
        <w:rPr>
          <w:rFonts w:hint="eastAsia"/>
        </w:rPr>
        <w:t>可委托</w:t>
      </w:r>
      <w:r w:rsidR="001A61D8" w:rsidRPr="00CD35AC">
        <w:rPr>
          <w:rFonts w:hint="eastAsia"/>
        </w:rPr>
        <w:t>时间发生调整的，以</w:t>
      </w:r>
      <w:r w:rsidR="00E569AE" w:rsidRPr="00CD35AC">
        <w:rPr>
          <w:rFonts w:hint="eastAsia"/>
        </w:rPr>
        <w:t>本公司官网</w:t>
      </w:r>
      <w:r w:rsidR="007C23A9" w:rsidRPr="00CD35AC">
        <w:rPr>
          <w:rFonts w:hint="eastAsia"/>
        </w:rPr>
        <w:t>（</w:t>
      </w:r>
      <w:r w:rsidR="007C23A9" w:rsidRPr="00CD35AC">
        <w:rPr>
          <w:rFonts w:hint="eastAsia"/>
        </w:rPr>
        <w:t>www.newone.com.cn</w:t>
      </w:r>
      <w:r w:rsidR="007C23A9" w:rsidRPr="00CD35AC">
        <w:rPr>
          <w:rFonts w:hint="eastAsia"/>
        </w:rPr>
        <w:t>）</w:t>
      </w:r>
      <w:r w:rsidR="001A61D8" w:rsidRPr="00CD35AC">
        <w:rPr>
          <w:rFonts w:hint="eastAsia"/>
        </w:rPr>
        <w:t>披露为准。</w:t>
      </w:r>
    </w:p>
    <w:p w:rsidR="005552CA" w:rsidRPr="00CD35AC" w:rsidRDefault="00D61674" w:rsidP="00CC4940">
      <w:pPr>
        <w:spacing w:line="360" w:lineRule="auto"/>
        <w:ind w:firstLineChars="200" w:firstLine="420"/>
      </w:pPr>
      <w:r w:rsidRPr="00CD35AC">
        <w:rPr>
          <w:rFonts w:hint="eastAsia"/>
        </w:rPr>
        <w:t>（四）对于未按照上述时间进行交易的产品，</w:t>
      </w:r>
      <w:r w:rsidR="005552CA" w:rsidRPr="00CD35AC">
        <w:rPr>
          <w:rFonts w:hint="eastAsia"/>
        </w:rPr>
        <w:t>具体交易时间以</w:t>
      </w:r>
      <w:r w:rsidRPr="00CD35AC">
        <w:rPr>
          <w:rFonts w:hint="eastAsia"/>
        </w:rPr>
        <w:t>本公司</w:t>
      </w:r>
      <w:r w:rsidR="005552CA" w:rsidRPr="00CD35AC">
        <w:rPr>
          <w:rFonts w:hint="eastAsia"/>
        </w:rPr>
        <w:t>官网</w:t>
      </w:r>
      <w:r w:rsidRPr="00CD35AC">
        <w:rPr>
          <w:rFonts w:hint="eastAsia"/>
        </w:rPr>
        <w:t>披露</w:t>
      </w:r>
      <w:r w:rsidR="005552CA" w:rsidRPr="00CD35AC">
        <w:rPr>
          <w:rFonts w:hint="eastAsia"/>
        </w:rPr>
        <w:t>为准。</w:t>
      </w:r>
    </w:p>
    <w:p w:rsidR="00785717" w:rsidRPr="00CD35AC" w:rsidRDefault="005552CA" w:rsidP="00785717">
      <w:pPr>
        <w:spacing w:line="360" w:lineRule="auto"/>
      </w:pPr>
      <w:r w:rsidRPr="00CD35AC">
        <w:rPr>
          <w:rFonts w:hint="eastAsia"/>
          <w:b/>
        </w:rPr>
        <w:t>第</w:t>
      </w:r>
      <w:r w:rsidR="00CC5CF9" w:rsidRPr="00CD35AC">
        <w:rPr>
          <w:rFonts w:hint="eastAsia"/>
          <w:b/>
        </w:rPr>
        <w:t>七</w:t>
      </w:r>
      <w:r w:rsidRPr="00CD35AC">
        <w:rPr>
          <w:rFonts w:hint="eastAsia"/>
          <w:b/>
        </w:rPr>
        <w:t>条</w:t>
      </w:r>
      <w:r w:rsidR="00916C9E">
        <w:rPr>
          <w:rFonts w:hint="eastAsia"/>
          <w:b/>
        </w:rPr>
        <w:t xml:space="preserve"> </w:t>
      </w:r>
      <w:r w:rsidR="00D61674" w:rsidRPr="00CD35AC">
        <w:rPr>
          <w:rFonts w:hint="eastAsia"/>
        </w:rPr>
        <w:t>交易时间内交易</w:t>
      </w:r>
      <w:r w:rsidRPr="00CD35AC">
        <w:rPr>
          <w:rFonts w:hint="eastAsia"/>
        </w:rPr>
        <w:t>因故暂停的，</w:t>
      </w:r>
      <w:r w:rsidR="00D61674" w:rsidRPr="00CD35AC">
        <w:rPr>
          <w:rFonts w:hint="eastAsia"/>
        </w:rPr>
        <w:t>交易</w:t>
      </w:r>
      <w:r w:rsidRPr="00CD35AC">
        <w:rPr>
          <w:rFonts w:hint="eastAsia"/>
        </w:rPr>
        <w:t>时间不作顺延。</w:t>
      </w:r>
    </w:p>
    <w:p w:rsidR="00785717" w:rsidRPr="00CD35AC" w:rsidRDefault="00CC4940" w:rsidP="00785717">
      <w:pPr>
        <w:spacing w:line="360" w:lineRule="auto"/>
      </w:pPr>
      <w:r w:rsidRPr="00CD35AC">
        <w:rPr>
          <w:rFonts w:hint="eastAsia"/>
          <w:b/>
        </w:rPr>
        <w:t>第八</w:t>
      </w:r>
      <w:r w:rsidR="00785717" w:rsidRPr="00CD35AC">
        <w:rPr>
          <w:rFonts w:hint="eastAsia"/>
          <w:b/>
        </w:rPr>
        <w:t>条</w:t>
      </w:r>
      <w:r w:rsidR="00785717" w:rsidRPr="00CD35AC">
        <w:rPr>
          <w:rFonts w:hint="eastAsia"/>
        </w:rPr>
        <w:t xml:space="preserve"> OTC</w:t>
      </w:r>
      <w:r w:rsidR="00785717" w:rsidRPr="00CD35AC">
        <w:rPr>
          <w:rFonts w:hint="eastAsia"/>
        </w:rPr>
        <w:t>柜台交易产品交易方式包括认购、申购、赎回和转让，具体申报数量根据产品发行公告确定。</w:t>
      </w:r>
    </w:p>
    <w:p w:rsidR="004E612D" w:rsidRPr="00CD35AC" w:rsidRDefault="00CC4940" w:rsidP="004E612D">
      <w:pPr>
        <w:spacing w:line="360" w:lineRule="auto"/>
      </w:pPr>
      <w:r w:rsidRPr="00CD35AC">
        <w:rPr>
          <w:rFonts w:hint="eastAsia"/>
          <w:b/>
        </w:rPr>
        <w:t>第九</w:t>
      </w:r>
      <w:r w:rsidR="004E612D" w:rsidRPr="00CD35AC">
        <w:rPr>
          <w:rFonts w:hint="eastAsia"/>
          <w:b/>
        </w:rPr>
        <w:t>条</w:t>
      </w:r>
      <w:r w:rsidR="004E612D" w:rsidRPr="00CD35AC">
        <w:rPr>
          <w:rFonts w:hint="eastAsia"/>
        </w:rPr>
        <w:t>OTC</w:t>
      </w:r>
      <w:r w:rsidR="004E612D" w:rsidRPr="00CD35AC">
        <w:rPr>
          <w:rFonts w:hint="eastAsia"/>
        </w:rPr>
        <w:t>柜台交易系统内仅支持协议转让，如后续增加</w:t>
      </w:r>
      <w:r w:rsidR="00320ACA" w:rsidRPr="00CD35AC">
        <w:rPr>
          <w:rFonts w:hint="eastAsia"/>
        </w:rPr>
        <w:t>其他交易类型</w:t>
      </w:r>
      <w:r w:rsidR="004E612D" w:rsidRPr="00CD35AC">
        <w:rPr>
          <w:rFonts w:hint="eastAsia"/>
        </w:rPr>
        <w:t>，如竞价交易、做市商交易等，相关规定以本公司官网披露为准。</w:t>
      </w:r>
    </w:p>
    <w:p w:rsidR="004E612D" w:rsidRPr="00CD35AC" w:rsidRDefault="004E612D" w:rsidP="005552CA">
      <w:pPr>
        <w:spacing w:line="360" w:lineRule="auto"/>
      </w:pPr>
    </w:p>
    <w:p w:rsidR="005552CA" w:rsidRPr="00CD35AC" w:rsidRDefault="00F679BE" w:rsidP="005552CA">
      <w:pPr>
        <w:spacing w:line="360" w:lineRule="auto"/>
        <w:rPr>
          <w:b/>
        </w:rPr>
      </w:pPr>
      <w:r w:rsidRPr="00CD35AC">
        <w:rPr>
          <w:rFonts w:hint="eastAsia"/>
          <w:b/>
        </w:rPr>
        <w:lastRenderedPageBreak/>
        <w:t>第</w:t>
      </w:r>
      <w:r w:rsidR="00B46BA1" w:rsidRPr="00CD35AC">
        <w:rPr>
          <w:rFonts w:hint="eastAsia"/>
          <w:b/>
        </w:rPr>
        <w:t>三</w:t>
      </w:r>
      <w:r w:rsidR="005552CA" w:rsidRPr="00CD35AC">
        <w:rPr>
          <w:rFonts w:hint="eastAsia"/>
          <w:b/>
        </w:rPr>
        <w:t>章</w:t>
      </w:r>
      <w:r w:rsidR="004E612D" w:rsidRPr="00CD35AC">
        <w:rPr>
          <w:rFonts w:hint="eastAsia"/>
          <w:b/>
        </w:rPr>
        <w:t>OTC</w:t>
      </w:r>
      <w:r w:rsidR="004E612D" w:rsidRPr="00CD35AC">
        <w:rPr>
          <w:rFonts w:hint="eastAsia"/>
          <w:b/>
        </w:rPr>
        <w:t>柜台</w:t>
      </w:r>
      <w:r w:rsidR="0072323A" w:rsidRPr="00CD35AC">
        <w:rPr>
          <w:rFonts w:hint="eastAsia"/>
          <w:b/>
        </w:rPr>
        <w:t>产品交易</w:t>
      </w:r>
    </w:p>
    <w:p w:rsidR="005552CA" w:rsidRPr="00CD35AC" w:rsidRDefault="005552CA" w:rsidP="005552CA">
      <w:pPr>
        <w:spacing w:line="360" w:lineRule="auto"/>
        <w:rPr>
          <w:b/>
        </w:rPr>
      </w:pPr>
      <w:r w:rsidRPr="00CD35AC">
        <w:rPr>
          <w:rFonts w:hint="eastAsia"/>
          <w:b/>
        </w:rPr>
        <w:t>第一节</w:t>
      </w:r>
      <w:r w:rsidR="00916C9E">
        <w:rPr>
          <w:rFonts w:hint="eastAsia"/>
          <w:b/>
        </w:rPr>
        <w:t xml:space="preserve"> </w:t>
      </w:r>
      <w:r w:rsidRPr="00CD35AC">
        <w:rPr>
          <w:rFonts w:hint="eastAsia"/>
          <w:b/>
        </w:rPr>
        <w:t>一般规定</w:t>
      </w:r>
    </w:p>
    <w:p w:rsidR="004E612D" w:rsidRPr="00CD35AC" w:rsidRDefault="004E612D" w:rsidP="00381794">
      <w:pPr>
        <w:spacing w:line="360" w:lineRule="auto"/>
      </w:pPr>
      <w:r w:rsidRPr="00CD35AC">
        <w:rPr>
          <w:rFonts w:hint="eastAsia"/>
          <w:b/>
        </w:rPr>
        <w:t>第</w:t>
      </w:r>
      <w:r w:rsidR="00CC4940" w:rsidRPr="00CD35AC">
        <w:rPr>
          <w:rFonts w:hint="eastAsia"/>
          <w:b/>
        </w:rPr>
        <w:t>十</w:t>
      </w:r>
      <w:r w:rsidRPr="00CD35AC">
        <w:rPr>
          <w:rFonts w:hint="eastAsia"/>
          <w:b/>
        </w:rPr>
        <w:t>条</w:t>
      </w:r>
      <w:r w:rsidRPr="00CD35AC">
        <w:rPr>
          <w:rFonts w:hint="eastAsia"/>
        </w:rPr>
        <w:t>OTC</w:t>
      </w:r>
      <w:r w:rsidRPr="00CD35AC">
        <w:rPr>
          <w:rFonts w:hint="eastAsia"/>
        </w:rPr>
        <w:t>柜台交易产品交易双方可通过前往我公司营业网点签署协议或通过我公司柜台交易系统支持的专用客户端办理交易。</w:t>
      </w:r>
    </w:p>
    <w:p w:rsidR="00CC4940" w:rsidRPr="00CD35AC" w:rsidRDefault="004E612D" w:rsidP="00381794">
      <w:pPr>
        <w:spacing w:line="360" w:lineRule="auto"/>
      </w:pPr>
      <w:r w:rsidRPr="00CD35AC">
        <w:rPr>
          <w:rFonts w:hint="eastAsia"/>
          <w:b/>
        </w:rPr>
        <w:t>第十</w:t>
      </w:r>
      <w:r w:rsidR="00CC4940" w:rsidRPr="00CD35AC">
        <w:rPr>
          <w:rFonts w:hint="eastAsia"/>
          <w:b/>
        </w:rPr>
        <w:t>一</w:t>
      </w:r>
      <w:r w:rsidRPr="00CD35AC">
        <w:rPr>
          <w:rFonts w:hint="eastAsia"/>
          <w:b/>
        </w:rPr>
        <w:t>条</w:t>
      </w:r>
      <w:r w:rsidR="00916C9E">
        <w:rPr>
          <w:rFonts w:hint="eastAsia"/>
          <w:b/>
        </w:rPr>
        <w:t xml:space="preserve"> </w:t>
      </w:r>
      <w:r w:rsidRPr="00CD35AC">
        <w:rPr>
          <w:rFonts w:hint="eastAsia"/>
        </w:rPr>
        <w:t>客户参与</w:t>
      </w:r>
      <w:r w:rsidRPr="00CD35AC">
        <w:rPr>
          <w:rFonts w:hint="eastAsia"/>
        </w:rPr>
        <w:t>OTC</w:t>
      </w:r>
      <w:r w:rsidRPr="00CD35AC">
        <w:rPr>
          <w:rFonts w:hint="eastAsia"/>
        </w:rPr>
        <w:t>柜台交易业务的，需与我公司签订《招商证券股份有限公司柜台交易业务客户协议书》及《招商证券股份有限公司柜台交易业务风险揭示书》，并开通柜台交易业务权限。</w:t>
      </w:r>
    </w:p>
    <w:p w:rsidR="00381794" w:rsidRPr="00CD35AC" w:rsidRDefault="00CC5CF9" w:rsidP="00381794">
      <w:pPr>
        <w:spacing w:line="360" w:lineRule="auto"/>
      </w:pPr>
      <w:r w:rsidRPr="00CD35AC">
        <w:rPr>
          <w:rFonts w:hint="eastAsia"/>
          <w:b/>
        </w:rPr>
        <w:t>第十</w:t>
      </w:r>
      <w:r w:rsidR="004E612D" w:rsidRPr="00CD35AC">
        <w:rPr>
          <w:rFonts w:hint="eastAsia"/>
          <w:b/>
        </w:rPr>
        <w:t>二</w:t>
      </w:r>
      <w:r w:rsidR="00381794" w:rsidRPr="00CD35AC">
        <w:rPr>
          <w:rFonts w:hint="eastAsia"/>
          <w:b/>
        </w:rPr>
        <w:t>条</w:t>
      </w:r>
      <w:r w:rsidR="00916C9E">
        <w:rPr>
          <w:rFonts w:hint="eastAsia"/>
          <w:b/>
        </w:rPr>
        <w:t xml:space="preserve"> </w:t>
      </w:r>
      <w:r w:rsidR="00381794" w:rsidRPr="00CD35AC">
        <w:rPr>
          <w:rFonts w:hint="eastAsia"/>
        </w:rPr>
        <w:t>客户参与某一</w:t>
      </w:r>
      <w:r w:rsidR="00381794" w:rsidRPr="00CD35AC">
        <w:rPr>
          <w:rFonts w:hint="eastAsia"/>
        </w:rPr>
        <w:t>OTC</w:t>
      </w:r>
      <w:r w:rsidR="00381794" w:rsidRPr="00CD35AC">
        <w:rPr>
          <w:rFonts w:hint="eastAsia"/>
        </w:rPr>
        <w:t>柜台交易产品交易的，对于同一批次的产品合同只能选择签署电子签名合同或签署纸质合同。</w:t>
      </w:r>
    </w:p>
    <w:p w:rsidR="005552CA" w:rsidRPr="00CD35AC" w:rsidRDefault="005552CA" w:rsidP="00FB504C">
      <w:pPr>
        <w:spacing w:line="360" w:lineRule="auto"/>
      </w:pPr>
      <w:r w:rsidRPr="00CD35AC">
        <w:rPr>
          <w:rFonts w:hint="eastAsia"/>
          <w:b/>
        </w:rPr>
        <w:t>第十</w:t>
      </w:r>
      <w:r w:rsidR="004E612D" w:rsidRPr="00CD35AC">
        <w:rPr>
          <w:rFonts w:hint="eastAsia"/>
          <w:b/>
        </w:rPr>
        <w:t>三</w:t>
      </w:r>
      <w:r w:rsidRPr="00CD35AC">
        <w:rPr>
          <w:rFonts w:hint="eastAsia"/>
          <w:b/>
        </w:rPr>
        <w:t>条</w:t>
      </w:r>
      <w:r w:rsidR="00916C9E">
        <w:rPr>
          <w:rFonts w:hint="eastAsia"/>
          <w:b/>
        </w:rPr>
        <w:t xml:space="preserve"> </w:t>
      </w:r>
      <w:r w:rsidR="00BF3AC2" w:rsidRPr="00CD35AC">
        <w:rPr>
          <w:rFonts w:hint="eastAsia"/>
        </w:rPr>
        <w:t>OTC</w:t>
      </w:r>
      <w:r w:rsidRPr="00CD35AC">
        <w:rPr>
          <w:rFonts w:hint="eastAsia"/>
        </w:rPr>
        <w:t>柜台交易产品计价单位为“每份额产品价格”，</w:t>
      </w:r>
      <w:r w:rsidRPr="00CD35AC">
        <w:rPr>
          <w:rFonts w:hint="eastAsia"/>
        </w:rPr>
        <w:t>OTC</w:t>
      </w:r>
      <w:r w:rsidRPr="00CD35AC">
        <w:rPr>
          <w:rFonts w:hint="eastAsia"/>
        </w:rPr>
        <w:t>柜台交易系统支持的转让申报价格最小变动单位为</w:t>
      </w:r>
      <w:r w:rsidRPr="00CD35AC">
        <w:t>0.0001</w:t>
      </w:r>
      <w:r w:rsidRPr="00CD35AC">
        <w:rPr>
          <w:rFonts w:hint="eastAsia"/>
        </w:rPr>
        <w:t>元人民币。</w:t>
      </w:r>
      <w:r w:rsidR="00381794" w:rsidRPr="00CD35AC">
        <w:rPr>
          <w:rFonts w:hint="eastAsia"/>
        </w:rPr>
        <w:t>本公司</w:t>
      </w:r>
      <w:r w:rsidRPr="00CD35AC">
        <w:rPr>
          <w:rFonts w:hint="eastAsia"/>
        </w:rPr>
        <w:t>可以根据</w:t>
      </w:r>
      <w:r w:rsidR="00BF3AC2" w:rsidRPr="00CD35AC">
        <w:rPr>
          <w:rFonts w:hint="eastAsia"/>
        </w:rPr>
        <w:t>OTC</w:t>
      </w:r>
      <w:r w:rsidRPr="00CD35AC">
        <w:rPr>
          <w:rFonts w:hint="eastAsia"/>
        </w:rPr>
        <w:t>柜台交易产品的交易品种与数量的变化，调整</w:t>
      </w:r>
      <w:r w:rsidR="00BF3AC2" w:rsidRPr="00CD35AC">
        <w:rPr>
          <w:rFonts w:hint="eastAsia"/>
        </w:rPr>
        <w:t>OTC</w:t>
      </w:r>
      <w:r w:rsidRPr="00CD35AC">
        <w:rPr>
          <w:rFonts w:hint="eastAsia"/>
        </w:rPr>
        <w:t>柜台交易产品单笔转让申报价格的最小变动单位。</w:t>
      </w:r>
    </w:p>
    <w:p w:rsidR="005552CA" w:rsidRPr="00CD35AC" w:rsidRDefault="005552CA" w:rsidP="005552CA">
      <w:pPr>
        <w:spacing w:line="360" w:lineRule="auto"/>
      </w:pPr>
      <w:r w:rsidRPr="00CD35AC">
        <w:rPr>
          <w:rFonts w:hint="eastAsia"/>
          <w:b/>
        </w:rPr>
        <w:t>第十</w:t>
      </w:r>
      <w:r w:rsidR="004E612D" w:rsidRPr="00CD35AC">
        <w:rPr>
          <w:rFonts w:hint="eastAsia"/>
          <w:b/>
        </w:rPr>
        <w:t>四</w:t>
      </w:r>
      <w:r w:rsidRPr="00CD35AC">
        <w:rPr>
          <w:rFonts w:hint="eastAsia"/>
          <w:b/>
        </w:rPr>
        <w:t>条</w:t>
      </w:r>
      <w:r w:rsidR="00916C9E">
        <w:rPr>
          <w:rFonts w:hint="eastAsia"/>
          <w:b/>
        </w:rPr>
        <w:t xml:space="preserve"> </w:t>
      </w:r>
      <w:r w:rsidR="00892BC7" w:rsidRPr="00CD35AC">
        <w:rPr>
          <w:rFonts w:hint="eastAsia"/>
        </w:rPr>
        <w:t>本公司</w:t>
      </w:r>
      <w:r w:rsidRPr="00CD35AC">
        <w:rPr>
          <w:rFonts w:hint="eastAsia"/>
        </w:rPr>
        <w:t>可以根据</w:t>
      </w:r>
      <w:r w:rsidR="00892BC7" w:rsidRPr="00CD35AC">
        <w:rPr>
          <w:rFonts w:hint="eastAsia"/>
        </w:rPr>
        <w:t>OTC</w:t>
      </w:r>
      <w:r w:rsidR="00892BC7" w:rsidRPr="00CD35AC">
        <w:rPr>
          <w:rFonts w:hint="eastAsia"/>
        </w:rPr>
        <w:t>柜台交易市场</w:t>
      </w:r>
      <w:r w:rsidRPr="00CD35AC">
        <w:rPr>
          <w:rFonts w:hint="eastAsia"/>
        </w:rPr>
        <w:t>不同产品的特性及产品说明书规定设置涨跌幅限制比例。</w:t>
      </w:r>
      <w:r w:rsidR="00786106" w:rsidRPr="00CD35AC">
        <w:rPr>
          <w:rFonts w:hint="eastAsia"/>
        </w:rPr>
        <w:t>有涨跌幅限制的</w:t>
      </w:r>
      <w:r w:rsidR="00786106" w:rsidRPr="00CD35AC">
        <w:rPr>
          <w:rFonts w:hint="eastAsia"/>
        </w:rPr>
        <w:t>OTC</w:t>
      </w:r>
      <w:r w:rsidR="00786106" w:rsidRPr="00CD35AC">
        <w:rPr>
          <w:rFonts w:hint="eastAsia"/>
        </w:rPr>
        <w:t>柜台交易产品，协议转让成交价格在当日涨跌幅价格范围内确定。无涨跌幅限制的</w:t>
      </w:r>
      <w:r w:rsidR="00BF3AC2" w:rsidRPr="00CD35AC">
        <w:rPr>
          <w:rFonts w:hint="eastAsia"/>
        </w:rPr>
        <w:t>OTC</w:t>
      </w:r>
      <w:r w:rsidRPr="00CD35AC">
        <w:rPr>
          <w:rFonts w:hint="eastAsia"/>
        </w:rPr>
        <w:t>柜台交易产品的</w:t>
      </w:r>
      <w:r w:rsidR="00E34354" w:rsidRPr="00CD35AC">
        <w:rPr>
          <w:rFonts w:hint="eastAsia"/>
        </w:rPr>
        <w:t>协议</w:t>
      </w:r>
      <w:r w:rsidRPr="00CD35AC">
        <w:rPr>
          <w:rFonts w:hint="eastAsia"/>
        </w:rPr>
        <w:t>转让</w:t>
      </w:r>
      <w:r w:rsidR="00E34354" w:rsidRPr="00CD35AC">
        <w:rPr>
          <w:rFonts w:hint="eastAsia"/>
        </w:rPr>
        <w:t>成交</w:t>
      </w:r>
      <w:r w:rsidRPr="00CD35AC">
        <w:rPr>
          <w:rFonts w:hint="eastAsia"/>
        </w:rPr>
        <w:t>价格由买卖双方自行协商确定。</w:t>
      </w:r>
    </w:p>
    <w:p w:rsidR="005552CA" w:rsidRPr="00CD35AC" w:rsidRDefault="005552CA" w:rsidP="005552CA">
      <w:pPr>
        <w:spacing w:line="360" w:lineRule="auto"/>
      </w:pPr>
      <w:r w:rsidRPr="00CD35AC">
        <w:rPr>
          <w:rFonts w:hint="eastAsia"/>
          <w:b/>
        </w:rPr>
        <w:t>第十</w:t>
      </w:r>
      <w:r w:rsidR="004E612D" w:rsidRPr="00CD35AC">
        <w:rPr>
          <w:rFonts w:hint="eastAsia"/>
          <w:b/>
        </w:rPr>
        <w:t>五</w:t>
      </w:r>
      <w:r w:rsidRPr="00CD35AC">
        <w:rPr>
          <w:rFonts w:hint="eastAsia"/>
          <w:b/>
        </w:rPr>
        <w:t>条</w:t>
      </w:r>
      <w:r w:rsidR="00BF3AC2" w:rsidRPr="00CD35AC">
        <w:rPr>
          <w:rFonts w:hint="eastAsia"/>
        </w:rPr>
        <w:t>OTC</w:t>
      </w:r>
      <w:r w:rsidRPr="00CD35AC">
        <w:rPr>
          <w:rFonts w:hint="eastAsia"/>
        </w:rPr>
        <w:t>柜台交易市场可以根据不同产品的特性及产品说明书的规定设置</w:t>
      </w:r>
      <w:r w:rsidR="00BF3AC2" w:rsidRPr="00CD35AC">
        <w:rPr>
          <w:rFonts w:hint="eastAsia"/>
        </w:rPr>
        <w:t>OTC</w:t>
      </w:r>
      <w:r w:rsidRPr="00CD35AC">
        <w:rPr>
          <w:rFonts w:hint="eastAsia"/>
        </w:rPr>
        <w:t>柜台交易产品的产品份额及资金交割日期。</w:t>
      </w:r>
    </w:p>
    <w:p w:rsidR="00F679BE" w:rsidRPr="00CD35AC" w:rsidRDefault="00F679BE" w:rsidP="005552CA">
      <w:pPr>
        <w:spacing w:line="360" w:lineRule="auto"/>
      </w:pPr>
    </w:p>
    <w:p w:rsidR="005552CA" w:rsidRPr="00CD35AC" w:rsidRDefault="005552CA" w:rsidP="005552CA">
      <w:pPr>
        <w:spacing w:line="360" w:lineRule="auto"/>
        <w:rPr>
          <w:b/>
        </w:rPr>
      </w:pPr>
      <w:r w:rsidRPr="00CD35AC">
        <w:rPr>
          <w:rFonts w:hint="eastAsia"/>
          <w:b/>
        </w:rPr>
        <w:t>第二节</w:t>
      </w:r>
      <w:r w:rsidR="00BB0082">
        <w:rPr>
          <w:rFonts w:hint="eastAsia"/>
          <w:b/>
        </w:rPr>
        <w:t xml:space="preserve"> </w:t>
      </w:r>
      <w:r w:rsidR="00381794" w:rsidRPr="00CD35AC">
        <w:rPr>
          <w:rFonts w:hint="eastAsia"/>
          <w:b/>
        </w:rPr>
        <w:t>交易申报</w:t>
      </w:r>
    </w:p>
    <w:p w:rsidR="00C51288" w:rsidRPr="00CD35AC" w:rsidRDefault="005552CA" w:rsidP="005552CA">
      <w:pPr>
        <w:spacing w:line="360" w:lineRule="auto"/>
      </w:pPr>
      <w:r w:rsidRPr="00CD35AC">
        <w:rPr>
          <w:rFonts w:hint="eastAsia"/>
          <w:b/>
        </w:rPr>
        <w:t>第十</w:t>
      </w:r>
      <w:r w:rsidR="004E612D" w:rsidRPr="00CD35AC">
        <w:rPr>
          <w:rFonts w:hint="eastAsia"/>
          <w:b/>
        </w:rPr>
        <w:t>六</w:t>
      </w:r>
      <w:r w:rsidRPr="00CD35AC">
        <w:rPr>
          <w:rFonts w:hint="eastAsia"/>
          <w:b/>
        </w:rPr>
        <w:t>条</w:t>
      </w:r>
      <w:r w:rsidR="00381794" w:rsidRPr="00CD35AC">
        <w:rPr>
          <w:rFonts w:hint="eastAsia"/>
        </w:rPr>
        <w:t>OTC</w:t>
      </w:r>
      <w:r w:rsidR="00381794" w:rsidRPr="00CD35AC">
        <w:rPr>
          <w:rFonts w:hint="eastAsia"/>
        </w:rPr>
        <w:t>柜台交易系统支持的</w:t>
      </w:r>
      <w:r w:rsidRPr="00CD35AC">
        <w:rPr>
          <w:rFonts w:hint="eastAsia"/>
        </w:rPr>
        <w:t>为意向</w:t>
      </w:r>
      <w:r w:rsidR="00C51288" w:rsidRPr="00CD35AC">
        <w:rPr>
          <w:rFonts w:hint="eastAsia"/>
        </w:rPr>
        <w:t>价格</w:t>
      </w:r>
      <w:r w:rsidRPr="00CD35AC">
        <w:rPr>
          <w:rFonts w:hint="eastAsia"/>
        </w:rPr>
        <w:t>申报、成交申报两类。所有委托申报当日有效，</w:t>
      </w:r>
      <w:r w:rsidR="00C51288" w:rsidRPr="00CD35AC">
        <w:rPr>
          <w:rFonts w:hint="eastAsia"/>
        </w:rPr>
        <w:t>当日未成交申报</w:t>
      </w:r>
      <w:r w:rsidRPr="00CD35AC">
        <w:rPr>
          <w:rFonts w:hint="eastAsia"/>
        </w:rPr>
        <w:t>均可撤销</w:t>
      </w:r>
      <w:r w:rsidR="00C51288" w:rsidRPr="00CD35AC">
        <w:rPr>
          <w:rFonts w:hint="eastAsia"/>
        </w:rPr>
        <w:t>。</w:t>
      </w:r>
    </w:p>
    <w:p w:rsidR="00A0370A" w:rsidRPr="00CD35AC" w:rsidRDefault="004E612D" w:rsidP="005552CA">
      <w:pPr>
        <w:spacing w:line="360" w:lineRule="auto"/>
      </w:pPr>
      <w:r w:rsidRPr="00CD35AC">
        <w:rPr>
          <w:rFonts w:hint="eastAsia"/>
          <w:b/>
        </w:rPr>
        <w:t>第十七条</w:t>
      </w:r>
      <w:r w:rsidR="00916C9E">
        <w:rPr>
          <w:rFonts w:hint="eastAsia"/>
          <w:b/>
        </w:rPr>
        <w:t xml:space="preserve"> </w:t>
      </w:r>
      <w:r w:rsidR="00A0370A" w:rsidRPr="00CD35AC">
        <w:rPr>
          <w:rFonts w:hint="eastAsia"/>
        </w:rPr>
        <w:t>意向价格申报指令包括产品代码、买入</w:t>
      </w:r>
      <w:r w:rsidR="00A0370A" w:rsidRPr="00CD35AC">
        <w:rPr>
          <w:rFonts w:hint="eastAsia"/>
        </w:rPr>
        <w:t>/</w:t>
      </w:r>
      <w:r w:rsidR="00A0370A" w:rsidRPr="00CD35AC">
        <w:rPr>
          <w:rFonts w:hint="eastAsia"/>
        </w:rPr>
        <w:t>卖出数量、买入</w:t>
      </w:r>
      <w:r w:rsidR="00A0370A" w:rsidRPr="00CD35AC">
        <w:rPr>
          <w:rFonts w:hint="eastAsia"/>
        </w:rPr>
        <w:t>/</w:t>
      </w:r>
      <w:r w:rsidR="00A0370A" w:rsidRPr="00CD35AC">
        <w:rPr>
          <w:rFonts w:hint="eastAsia"/>
        </w:rPr>
        <w:t>卖出价格、有效日期、联系人姓名、联系人电话；成交申报指令应包括产品代码、买入</w:t>
      </w:r>
      <w:r w:rsidR="00A0370A" w:rsidRPr="00CD35AC">
        <w:rPr>
          <w:rFonts w:hint="eastAsia"/>
        </w:rPr>
        <w:t>/</w:t>
      </w:r>
      <w:r w:rsidR="00A0370A" w:rsidRPr="00CD35AC">
        <w:rPr>
          <w:rFonts w:hint="eastAsia"/>
        </w:rPr>
        <w:t>卖出数量、买入</w:t>
      </w:r>
      <w:r w:rsidR="00A0370A" w:rsidRPr="00CD35AC">
        <w:rPr>
          <w:rFonts w:hint="eastAsia"/>
        </w:rPr>
        <w:t>/</w:t>
      </w:r>
      <w:r w:rsidR="00A0370A" w:rsidRPr="00CD35AC">
        <w:rPr>
          <w:rFonts w:hint="eastAsia"/>
        </w:rPr>
        <w:t>卖出价格、双方约定号。</w:t>
      </w:r>
    </w:p>
    <w:p w:rsidR="00916C9E" w:rsidRDefault="005552CA" w:rsidP="00CC5CF9">
      <w:pPr>
        <w:spacing w:line="360" w:lineRule="auto"/>
      </w:pPr>
      <w:r w:rsidRPr="00CD35AC">
        <w:rPr>
          <w:rFonts w:hint="eastAsia"/>
          <w:b/>
        </w:rPr>
        <w:t>第十</w:t>
      </w:r>
      <w:r w:rsidR="004E612D" w:rsidRPr="00CD35AC">
        <w:rPr>
          <w:rFonts w:hint="eastAsia"/>
          <w:b/>
        </w:rPr>
        <w:t>八</w:t>
      </w:r>
      <w:r w:rsidRPr="00CD35AC">
        <w:rPr>
          <w:rFonts w:hint="eastAsia"/>
          <w:b/>
        </w:rPr>
        <w:t>条</w:t>
      </w:r>
      <w:r w:rsidR="00680432" w:rsidRPr="00CD35AC">
        <w:rPr>
          <w:rFonts w:hint="eastAsia"/>
          <w:b/>
        </w:rPr>
        <w:t xml:space="preserve"> </w:t>
      </w:r>
      <w:r w:rsidR="00680432" w:rsidRPr="00CD35AC">
        <w:rPr>
          <w:rFonts w:hint="eastAsia"/>
        </w:rPr>
        <w:t>对于当日认购、申购、赎回业务的委托撤单，如系统未提供实时确认的，则当日交易时间内允许撤单，撤销申报经</w:t>
      </w:r>
      <w:r w:rsidR="00680432" w:rsidRPr="00CD35AC">
        <w:rPr>
          <w:rFonts w:hint="eastAsia"/>
        </w:rPr>
        <w:t>OTC</w:t>
      </w:r>
      <w:r w:rsidR="00680432" w:rsidRPr="00CD35AC">
        <w:rPr>
          <w:rFonts w:hint="eastAsia"/>
        </w:rPr>
        <w:t>柜台交易系统确认成功后方为有效；如系统提供实时确认的，则当日交易时间内不许撤单。对于非当日认购、申购、赎回业务的委托，本公司不提供撤单功能。产品说明书另有约定的除外。</w:t>
      </w:r>
    </w:p>
    <w:p w:rsidR="00CC5CF9" w:rsidRPr="00F0577C" w:rsidRDefault="00CD35AC" w:rsidP="00CC5CF9">
      <w:pPr>
        <w:spacing w:line="360" w:lineRule="auto"/>
        <w:rPr>
          <w:sz w:val="20"/>
          <w:szCs w:val="20"/>
        </w:rPr>
      </w:pPr>
      <w:r w:rsidRPr="00CD35AC">
        <w:rPr>
          <w:rFonts w:hint="eastAsia"/>
          <w:b/>
        </w:rPr>
        <w:t>第十九</w:t>
      </w:r>
      <w:r w:rsidR="00CC5CF9" w:rsidRPr="00CD35AC">
        <w:rPr>
          <w:rFonts w:hint="eastAsia"/>
          <w:b/>
        </w:rPr>
        <w:t>条</w:t>
      </w:r>
      <w:r w:rsidR="00680432" w:rsidRPr="00CD35AC">
        <w:rPr>
          <w:rFonts w:hint="eastAsia"/>
          <w:b/>
        </w:rPr>
        <w:t xml:space="preserve"> </w:t>
      </w:r>
      <w:r w:rsidR="00F0577C">
        <w:rPr>
          <w:rFonts w:hint="eastAsia"/>
          <w:sz w:val="20"/>
          <w:szCs w:val="20"/>
        </w:rPr>
        <w:t>OTC</w:t>
      </w:r>
      <w:r w:rsidR="00F0577C">
        <w:rPr>
          <w:rFonts w:hint="eastAsia"/>
          <w:sz w:val="20"/>
          <w:szCs w:val="20"/>
        </w:rPr>
        <w:t>柜台交易系统</w:t>
      </w:r>
      <w:r w:rsidR="00F0577C" w:rsidRPr="00F0577C">
        <w:rPr>
          <w:rFonts w:hint="eastAsia"/>
          <w:sz w:val="20"/>
          <w:szCs w:val="20"/>
        </w:rPr>
        <w:t>采用足额保证金制度。客户买入</w:t>
      </w:r>
      <w:r w:rsidR="00F0577C">
        <w:rPr>
          <w:rFonts w:hint="eastAsia"/>
          <w:sz w:val="20"/>
          <w:szCs w:val="20"/>
        </w:rPr>
        <w:t>产品份额</w:t>
      </w:r>
      <w:r w:rsidR="00F0577C" w:rsidRPr="00F0577C">
        <w:rPr>
          <w:rFonts w:hint="eastAsia"/>
          <w:sz w:val="20"/>
          <w:szCs w:val="20"/>
        </w:rPr>
        <w:t>时必须具备足额保证金，客户卖出时，必须具备足额</w:t>
      </w:r>
      <w:r w:rsidR="00F0577C">
        <w:rPr>
          <w:rFonts w:hint="eastAsia"/>
          <w:sz w:val="20"/>
          <w:szCs w:val="20"/>
        </w:rPr>
        <w:t>产品份额；</w:t>
      </w:r>
      <w:r w:rsidR="00680432" w:rsidRPr="00CD35AC">
        <w:rPr>
          <w:rFonts w:hint="eastAsia"/>
          <w:sz w:val="20"/>
          <w:szCs w:val="20"/>
        </w:rPr>
        <w:t>客户应保证在交易申报时，买入</w:t>
      </w:r>
      <w:r w:rsidR="00680432" w:rsidRPr="00CD35AC">
        <w:rPr>
          <w:rFonts w:hint="eastAsia"/>
          <w:sz w:val="20"/>
          <w:szCs w:val="20"/>
        </w:rPr>
        <w:t>T+0</w:t>
      </w:r>
      <w:r w:rsidR="00680432" w:rsidRPr="00CD35AC">
        <w:rPr>
          <w:rFonts w:hint="eastAsia"/>
          <w:sz w:val="20"/>
          <w:szCs w:val="20"/>
        </w:rPr>
        <w:t>交收产品时持有足额</w:t>
      </w:r>
      <w:r w:rsidR="00680432" w:rsidRPr="00CD35AC">
        <w:rPr>
          <w:rFonts w:hint="eastAsia"/>
          <w:sz w:val="20"/>
          <w:szCs w:val="20"/>
        </w:rPr>
        <w:lastRenderedPageBreak/>
        <w:t>的可取资金，买入</w:t>
      </w:r>
      <w:r w:rsidR="00680432" w:rsidRPr="00CD35AC">
        <w:rPr>
          <w:rFonts w:hint="eastAsia"/>
          <w:sz w:val="20"/>
          <w:szCs w:val="20"/>
        </w:rPr>
        <w:t>T+N</w:t>
      </w:r>
      <w:r w:rsidR="00680432" w:rsidRPr="00CD35AC">
        <w:rPr>
          <w:rFonts w:hint="eastAsia"/>
          <w:sz w:val="20"/>
          <w:szCs w:val="20"/>
        </w:rPr>
        <w:t>交收产品时持有足额的可用资金，卖出产品时持有足额的产品份额。资金或份额不足时，</w:t>
      </w:r>
      <w:r w:rsidR="00680432" w:rsidRPr="00CD35AC">
        <w:rPr>
          <w:rFonts w:hint="eastAsia"/>
          <w:sz w:val="20"/>
          <w:szCs w:val="20"/>
        </w:rPr>
        <w:t>OTC</w:t>
      </w:r>
      <w:r w:rsidR="00680432" w:rsidRPr="00CD35AC">
        <w:rPr>
          <w:rFonts w:hint="eastAsia"/>
          <w:sz w:val="20"/>
          <w:szCs w:val="20"/>
        </w:rPr>
        <w:t>柜台交易系统拒绝接受申报。申报内容一经</w:t>
      </w:r>
      <w:r w:rsidR="00680432" w:rsidRPr="00CD35AC">
        <w:rPr>
          <w:rFonts w:hint="eastAsia"/>
          <w:sz w:val="20"/>
          <w:szCs w:val="20"/>
        </w:rPr>
        <w:t>OTC</w:t>
      </w:r>
      <w:r w:rsidR="00680432" w:rsidRPr="00CD35AC">
        <w:rPr>
          <w:rFonts w:hint="eastAsia"/>
          <w:sz w:val="20"/>
          <w:szCs w:val="20"/>
        </w:rPr>
        <w:t>柜台交易系统接受，</w:t>
      </w:r>
      <w:r w:rsidR="00680432" w:rsidRPr="00CD35AC">
        <w:rPr>
          <w:rFonts w:hint="eastAsia"/>
          <w:sz w:val="20"/>
          <w:szCs w:val="20"/>
        </w:rPr>
        <w:t>OTC</w:t>
      </w:r>
      <w:r w:rsidR="00680432" w:rsidRPr="00CD35AC">
        <w:rPr>
          <w:rFonts w:hint="eastAsia"/>
          <w:sz w:val="20"/>
          <w:szCs w:val="20"/>
        </w:rPr>
        <w:t>柜台交易系统会冻结委托申报人足额资金或产品份额，直至该笔申报撤销或完成成交清算。产品说明书另有约定的除外。</w:t>
      </w:r>
    </w:p>
    <w:p w:rsidR="005552CA" w:rsidRPr="00CD35AC" w:rsidRDefault="005552CA" w:rsidP="005552CA">
      <w:pPr>
        <w:spacing w:line="360" w:lineRule="auto"/>
      </w:pPr>
    </w:p>
    <w:p w:rsidR="00381794" w:rsidRPr="00CD35AC" w:rsidRDefault="005552CA" w:rsidP="005552CA">
      <w:pPr>
        <w:spacing w:line="360" w:lineRule="auto"/>
      </w:pPr>
      <w:r w:rsidRPr="00CD35AC">
        <w:rPr>
          <w:rFonts w:hint="eastAsia"/>
          <w:b/>
        </w:rPr>
        <w:t>第四节</w:t>
      </w:r>
      <w:r w:rsidR="00BB0082">
        <w:rPr>
          <w:rFonts w:hint="eastAsia"/>
          <w:b/>
        </w:rPr>
        <w:t xml:space="preserve"> </w:t>
      </w:r>
      <w:r w:rsidR="00381794" w:rsidRPr="00CD35AC">
        <w:rPr>
          <w:rFonts w:hint="eastAsia"/>
          <w:b/>
        </w:rPr>
        <w:t>成交确认</w:t>
      </w:r>
    </w:p>
    <w:p w:rsidR="005552CA" w:rsidRPr="00CD35AC" w:rsidRDefault="005552CA" w:rsidP="005552CA">
      <w:pPr>
        <w:spacing w:line="360" w:lineRule="auto"/>
      </w:pPr>
      <w:r w:rsidRPr="00CD35AC">
        <w:rPr>
          <w:rFonts w:hint="eastAsia"/>
          <w:b/>
        </w:rPr>
        <w:t>第</w:t>
      </w:r>
      <w:r w:rsidR="00A0370A" w:rsidRPr="00CD35AC">
        <w:rPr>
          <w:rFonts w:hint="eastAsia"/>
          <w:b/>
        </w:rPr>
        <w:t>二十</w:t>
      </w:r>
      <w:r w:rsidRPr="00CD35AC">
        <w:rPr>
          <w:rFonts w:hint="eastAsia"/>
          <w:b/>
        </w:rPr>
        <w:t>条</w:t>
      </w:r>
      <w:r w:rsidR="00916C9E">
        <w:rPr>
          <w:rFonts w:hint="eastAsia"/>
          <w:b/>
        </w:rPr>
        <w:t xml:space="preserve"> </w:t>
      </w:r>
      <w:r w:rsidRPr="00CD35AC">
        <w:rPr>
          <w:rFonts w:hint="eastAsia"/>
        </w:rPr>
        <w:t>对于</w:t>
      </w:r>
      <w:r w:rsidR="00B81FC3" w:rsidRPr="00CD35AC">
        <w:rPr>
          <w:rFonts w:hint="eastAsia"/>
        </w:rPr>
        <w:t>成交确认</w:t>
      </w:r>
      <w:r w:rsidRPr="00CD35AC">
        <w:rPr>
          <w:rFonts w:hint="eastAsia"/>
        </w:rPr>
        <w:t>，</w:t>
      </w:r>
      <w:r w:rsidR="00A0370A" w:rsidRPr="00CD35AC">
        <w:rPr>
          <w:rFonts w:hint="eastAsia"/>
        </w:rPr>
        <w:t>客户</w:t>
      </w:r>
      <w:r w:rsidR="00B81FC3" w:rsidRPr="00CD35AC">
        <w:rPr>
          <w:rFonts w:hint="eastAsia"/>
        </w:rPr>
        <w:t>需对成交申报的产品代码、买卖方向、买卖价格、买卖数量、</w:t>
      </w:r>
      <w:r w:rsidR="00A0370A" w:rsidRPr="00CD35AC">
        <w:rPr>
          <w:rFonts w:hint="eastAsia"/>
        </w:rPr>
        <w:t>双方</w:t>
      </w:r>
      <w:r w:rsidRPr="00CD35AC">
        <w:rPr>
          <w:rFonts w:hint="eastAsia"/>
        </w:rPr>
        <w:t>约定号等信息进行</w:t>
      </w:r>
      <w:r w:rsidR="00B81FC3" w:rsidRPr="00CD35AC">
        <w:rPr>
          <w:rFonts w:hint="eastAsia"/>
        </w:rPr>
        <w:t>确认</w:t>
      </w:r>
      <w:r w:rsidRPr="00CD35AC">
        <w:rPr>
          <w:rFonts w:hint="eastAsia"/>
        </w:rPr>
        <w:t>，</w:t>
      </w:r>
      <w:r w:rsidR="00B81FC3" w:rsidRPr="00CD35AC">
        <w:rPr>
          <w:rFonts w:hint="eastAsia"/>
        </w:rPr>
        <w:t>OTC</w:t>
      </w:r>
      <w:r w:rsidR="00B81FC3" w:rsidRPr="00CD35AC">
        <w:rPr>
          <w:rFonts w:hint="eastAsia"/>
        </w:rPr>
        <w:t>柜台交易系统对于前述交易要素匹配不成功的申报，不予</w:t>
      </w:r>
      <w:r w:rsidRPr="00CD35AC">
        <w:rPr>
          <w:rFonts w:hint="eastAsia"/>
        </w:rPr>
        <w:t>配对成交。</w:t>
      </w:r>
      <w:r w:rsidR="009D4C8D" w:rsidRPr="00CD35AC">
        <w:rPr>
          <w:rFonts w:hint="eastAsia"/>
        </w:rPr>
        <w:t>客户之间未通过</w:t>
      </w:r>
      <w:r w:rsidR="009D4C8D" w:rsidRPr="00CD35AC">
        <w:rPr>
          <w:rFonts w:hint="eastAsia"/>
        </w:rPr>
        <w:t>OTC</w:t>
      </w:r>
      <w:r w:rsidR="009D4C8D" w:rsidRPr="00CD35AC">
        <w:rPr>
          <w:rFonts w:hint="eastAsia"/>
        </w:rPr>
        <w:t>柜台交易系统签署的转让</w:t>
      </w:r>
      <w:r w:rsidRPr="00CD35AC">
        <w:rPr>
          <w:rFonts w:hint="eastAsia"/>
        </w:rPr>
        <w:t>协议必须通过</w:t>
      </w:r>
      <w:r w:rsidR="00BB7310" w:rsidRPr="00CD35AC">
        <w:rPr>
          <w:rFonts w:hint="eastAsia"/>
        </w:rPr>
        <w:t>OTC</w:t>
      </w:r>
      <w:r w:rsidR="00BB7310" w:rsidRPr="00CD35AC">
        <w:rPr>
          <w:rFonts w:hint="eastAsia"/>
        </w:rPr>
        <w:t>柜台交易</w:t>
      </w:r>
      <w:r w:rsidR="005F4B4E" w:rsidRPr="00CD35AC">
        <w:rPr>
          <w:rFonts w:hint="eastAsia"/>
        </w:rPr>
        <w:t>系统</w:t>
      </w:r>
      <w:r w:rsidRPr="00CD35AC">
        <w:rPr>
          <w:rFonts w:hint="eastAsia"/>
        </w:rPr>
        <w:t>成交申报方可确认</w:t>
      </w:r>
      <w:r w:rsidR="00F12B60" w:rsidRPr="00916C9E">
        <w:rPr>
          <w:rFonts w:hint="eastAsia"/>
        </w:rPr>
        <w:t>，产品说明书另有约定的除外</w:t>
      </w:r>
      <w:r w:rsidR="00BF3AC2" w:rsidRPr="00916C9E">
        <w:rPr>
          <w:rFonts w:hint="eastAsia"/>
        </w:rPr>
        <w:t>。</w:t>
      </w:r>
    </w:p>
    <w:p w:rsidR="005552CA" w:rsidRPr="00CD35AC" w:rsidRDefault="00CD35AC" w:rsidP="005552CA">
      <w:pPr>
        <w:spacing w:line="360" w:lineRule="auto"/>
      </w:pPr>
      <w:r w:rsidRPr="00CD35AC">
        <w:rPr>
          <w:rFonts w:hint="eastAsia"/>
          <w:b/>
        </w:rPr>
        <w:t>第二十一</w:t>
      </w:r>
      <w:r w:rsidR="005552CA" w:rsidRPr="00CD35AC">
        <w:rPr>
          <w:rFonts w:hint="eastAsia"/>
          <w:b/>
        </w:rPr>
        <w:t>条</w:t>
      </w:r>
      <w:r w:rsidR="00916C9E">
        <w:rPr>
          <w:rFonts w:hint="eastAsia"/>
          <w:b/>
        </w:rPr>
        <w:t xml:space="preserve"> </w:t>
      </w:r>
      <w:r w:rsidR="005552CA" w:rsidRPr="00CD35AC">
        <w:rPr>
          <w:rFonts w:hint="eastAsia"/>
        </w:rPr>
        <w:t>协议转让申报经</w:t>
      </w:r>
      <w:r w:rsidR="00BF3AC2" w:rsidRPr="00CD35AC">
        <w:rPr>
          <w:rFonts w:hint="eastAsia"/>
        </w:rPr>
        <w:t>OTC</w:t>
      </w:r>
      <w:r w:rsidR="005552CA" w:rsidRPr="00CD35AC">
        <w:rPr>
          <w:rFonts w:hint="eastAsia"/>
        </w:rPr>
        <w:t>柜台交易系统配对成交</w:t>
      </w:r>
      <w:r w:rsidR="00CC5CF9" w:rsidRPr="00CD35AC">
        <w:rPr>
          <w:rFonts w:hint="eastAsia"/>
        </w:rPr>
        <w:t>确认</w:t>
      </w:r>
      <w:r w:rsidR="005552CA" w:rsidRPr="00CD35AC">
        <w:rPr>
          <w:rFonts w:hint="eastAsia"/>
        </w:rPr>
        <w:t>后，产品转让即告成立买卖双方须承认产品转让结果，履行清算交收义务。</w:t>
      </w:r>
    </w:p>
    <w:p w:rsidR="005552CA" w:rsidRPr="00CD35AC" w:rsidRDefault="005552CA" w:rsidP="005552CA">
      <w:pPr>
        <w:spacing w:line="360" w:lineRule="auto"/>
      </w:pPr>
    </w:p>
    <w:p w:rsidR="005552CA" w:rsidRPr="00CD35AC" w:rsidRDefault="005552CA" w:rsidP="005552CA">
      <w:pPr>
        <w:spacing w:line="360" w:lineRule="auto"/>
        <w:rPr>
          <w:b/>
        </w:rPr>
      </w:pPr>
      <w:r w:rsidRPr="00CD35AC">
        <w:rPr>
          <w:rFonts w:hint="eastAsia"/>
          <w:b/>
        </w:rPr>
        <w:t>第</w:t>
      </w:r>
      <w:r w:rsidR="00B46BA1" w:rsidRPr="00CD35AC">
        <w:rPr>
          <w:rFonts w:hint="eastAsia"/>
          <w:b/>
        </w:rPr>
        <w:t>四</w:t>
      </w:r>
      <w:r w:rsidRPr="00CD35AC">
        <w:rPr>
          <w:rFonts w:hint="eastAsia"/>
          <w:b/>
        </w:rPr>
        <w:t>章</w:t>
      </w:r>
      <w:r w:rsidR="00BB0082">
        <w:rPr>
          <w:rFonts w:hint="eastAsia"/>
          <w:b/>
        </w:rPr>
        <w:t xml:space="preserve"> </w:t>
      </w:r>
      <w:r w:rsidRPr="00CD35AC">
        <w:rPr>
          <w:rFonts w:hint="eastAsia"/>
          <w:b/>
        </w:rPr>
        <w:t>其他</w:t>
      </w:r>
      <w:r w:rsidR="00BB7310" w:rsidRPr="00CD35AC">
        <w:rPr>
          <w:rFonts w:hint="eastAsia"/>
          <w:b/>
        </w:rPr>
        <w:t>交易</w:t>
      </w:r>
      <w:r w:rsidRPr="00CD35AC">
        <w:rPr>
          <w:rFonts w:hint="eastAsia"/>
          <w:b/>
        </w:rPr>
        <w:t>事项</w:t>
      </w:r>
    </w:p>
    <w:p w:rsidR="005552CA" w:rsidRPr="00CD35AC" w:rsidRDefault="00CD35AC" w:rsidP="005552CA">
      <w:pPr>
        <w:spacing w:line="360" w:lineRule="auto"/>
      </w:pPr>
      <w:r w:rsidRPr="00CD35AC">
        <w:rPr>
          <w:rFonts w:hint="eastAsia"/>
          <w:b/>
        </w:rPr>
        <w:t>第二十二</w:t>
      </w:r>
      <w:r w:rsidR="005552CA" w:rsidRPr="00CD35AC">
        <w:rPr>
          <w:rFonts w:hint="eastAsia"/>
          <w:b/>
        </w:rPr>
        <w:t>条</w:t>
      </w:r>
      <w:r w:rsidR="00916C9E">
        <w:rPr>
          <w:rFonts w:hint="eastAsia"/>
          <w:b/>
        </w:rPr>
        <w:t xml:space="preserve"> </w:t>
      </w:r>
      <w:r w:rsidR="005552CA" w:rsidRPr="00CD35AC">
        <w:rPr>
          <w:rFonts w:hint="eastAsia"/>
        </w:rPr>
        <w:t>依照本规则达成的产品转让，其成交结果以</w:t>
      </w:r>
      <w:r w:rsidR="00BF3AC2" w:rsidRPr="00CD35AC">
        <w:rPr>
          <w:rFonts w:hint="eastAsia"/>
        </w:rPr>
        <w:t>OTC</w:t>
      </w:r>
      <w:r w:rsidR="005552CA" w:rsidRPr="00CD35AC">
        <w:rPr>
          <w:rFonts w:hint="eastAsia"/>
        </w:rPr>
        <w:t>柜台交易系统记录的成交数据为准</w:t>
      </w:r>
      <w:r w:rsidR="00F12B60" w:rsidRPr="00CD35AC">
        <w:rPr>
          <w:rFonts w:hint="eastAsia"/>
        </w:rPr>
        <w:t>，产品说明书另有约定的除外。</w:t>
      </w:r>
    </w:p>
    <w:p w:rsidR="005552CA" w:rsidRPr="00CD35AC" w:rsidRDefault="00CD35AC" w:rsidP="005552CA">
      <w:pPr>
        <w:spacing w:line="360" w:lineRule="auto"/>
      </w:pPr>
      <w:r w:rsidRPr="00CD35AC">
        <w:rPr>
          <w:rFonts w:hint="eastAsia"/>
          <w:b/>
        </w:rPr>
        <w:t>第二十三</w:t>
      </w:r>
      <w:r w:rsidR="005552CA" w:rsidRPr="00CD35AC">
        <w:rPr>
          <w:rFonts w:hint="eastAsia"/>
          <w:b/>
        </w:rPr>
        <w:t>条</w:t>
      </w:r>
      <w:r w:rsidR="00916C9E">
        <w:rPr>
          <w:rFonts w:hint="eastAsia"/>
          <w:b/>
        </w:rPr>
        <w:t xml:space="preserve"> </w:t>
      </w:r>
      <w:r w:rsidR="00BB7310" w:rsidRPr="00CD35AC">
        <w:rPr>
          <w:rFonts w:hint="eastAsia"/>
        </w:rPr>
        <w:t>客户</w:t>
      </w:r>
      <w:r w:rsidR="005552CA" w:rsidRPr="00CD35AC">
        <w:rPr>
          <w:rFonts w:hint="eastAsia"/>
        </w:rPr>
        <w:t>的有关</w:t>
      </w:r>
      <w:r w:rsidR="00BF3AC2" w:rsidRPr="00CD35AC">
        <w:rPr>
          <w:rFonts w:hint="eastAsia"/>
        </w:rPr>
        <w:t>OTC</w:t>
      </w:r>
      <w:r w:rsidR="005552CA" w:rsidRPr="00CD35AC">
        <w:rPr>
          <w:rFonts w:hint="eastAsia"/>
        </w:rPr>
        <w:t>柜台交易业务清算交收业务由</w:t>
      </w:r>
      <w:r w:rsidR="007B5AF7" w:rsidRPr="00CD35AC">
        <w:rPr>
          <w:rFonts w:hint="eastAsia"/>
        </w:rPr>
        <w:t>本公司</w:t>
      </w:r>
      <w:r w:rsidR="005552CA" w:rsidRPr="00CD35AC">
        <w:rPr>
          <w:rFonts w:hint="eastAsia"/>
        </w:rPr>
        <w:t>统一负责办理。</w:t>
      </w:r>
    </w:p>
    <w:p w:rsidR="005552CA" w:rsidRPr="00CD35AC" w:rsidRDefault="00CD35AC" w:rsidP="005552CA">
      <w:pPr>
        <w:spacing w:line="360" w:lineRule="auto"/>
      </w:pPr>
      <w:r w:rsidRPr="00CD35AC">
        <w:rPr>
          <w:rFonts w:hint="eastAsia"/>
          <w:b/>
        </w:rPr>
        <w:t>第二十四</w:t>
      </w:r>
      <w:r w:rsidR="005552CA" w:rsidRPr="00CD35AC">
        <w:rPr>
          <w:rFonts w:hint="eastAsia"/>
          <w:b/>
        </w:rPr>
        <w:t>条</w:t>
      </w:r>
      <w:r w:rsidR="00916C9E">
        <w:rPr>
          <w:rFonts w:hint="eastAsia"/>
          <w:b/>
        </w:rPr>
        <w:t xml:space="preserve"> </w:t>
      </w:r>
      <w:r w:rsidR="00BB7310" w:rsidRPr="00CD35AC">
        <w:rPr>
          <w:rFonts w:hint="eastAsia"/>
        </w:rPr>
        <w:t>客户</w:t>
      </w:r>
      <w:r w:rsidR="00BF3AC2" w:rsidRPr="00CD35AC">
        <w:rPr>
          <w:rFonts w:hint="eastAsia"/>
        </w:rPr>
        <w:t>因司法裁决、继承</w:t>
      </w:r>
      <w:r w:rsidR="00C51288" w:rsidRPr="00CD35AC">
        <w:rPr>
          <w:rFonts w:hint="eastAsia"/>
        </w:rPr>
        <w:t>、赠予</w:t>
      </w:r>
      <w:r w:rsidR="00BF3AC2" w:rsidRPr="00CD35AC">
        <w:rPr>
          <w:rFonts w:hint="eastAsia"/>
        </w:rPr>
        <w:t>等原因需要办理产品过户的，由</w:t>
      </w:r>
      <w:r w:rsidR="007B5AF7" w:rsidRPr="00CD35AC">
        <w:rPr>
          <w:rFonts w:hint="eastAsia"/>
        </w:rPr>
        <w:t>本公司</w:t>
      </w:r>
      <w:r w:rsidR="005552CA" w:rsidRPr="00CD35AC">
        <w:rPr>
          <w:rFonts w:hint="eastAsia"/>
        </w:rPr>
        <w:t>参照中国结算公司相关规定办理非交易过户。</w:t>
      </w:r>
    </w:p>
    <w:p w:rsidR="005552CA" w:rsidRPr="00CD35AC" w:rsidRDefault="00CD35AC" w:rsidP="005552CA">
      <w:pPr>
        <w:spacing w:line="360" w:lineRule="auto"/>
      </w:pPr>
      <w:r w:rsidRPr="00CD35AC">
        <w:rPr>
          <w:rFonts w:hint="eastAsia"/>
          <w:b/>
        </w:rPr>
        <w:t>第二十五</w:t>
      </w:r>
      <w:r w:rsidR="005552CA" w:rsidRPr="00CD35AC">
        <w:rPr>
          <w:rFonts w:hint="eastAsia"/>
          <w:b/>
        </w:rPr>
        <w:t>条</w:t>
      </w:r>
      <w:r w:rsidR="00916C9E">
        <w:rPr>
          <w:rFonts w:hint="eastAsia"/>
          <w:b/>
        </w:rPr>
        <w:t xml:space="preserve"> </w:t>
      </w:r>
      <w:r w:rsidR="005552CA" w:rsidRPr="00CD35AC">
        <w:rPr>
          <w:rFonts w:hint="eastAsia"/>
        </w:rPr>
        <w:t>对于本规则中的交易要素，如交易时间、单笔转让申报价格的最小变动单位、涨跌幅限制比例等发生变更的，</w:t>
      </w:r>
      <w:r w:rsidR="00BB7310" w:rsidRPr="00CD35AC">
        <w:rPr>
          <w:rFonts w:hint="eastAsia"/>
        </w:rPr>
        <w:t>本公司</w:t>
      </w:r>
      <w:r w:rsidR="005552CA" w:rsidRPr="00CD35AC">
        <w:rPr>
          <w:rFonts w:hint="eastAsia"/>
        </w:rPr>
        <w:t>应在变更前一工作日通过</w:t>
      </w:r>
      <w:r w:rsidR="00BB7310" w:rsidRPr="00CD35AC">
        <w:rPr>
          <w:rFonts w:hint="eastAsia"/>
        </w:rPr>
        <w:t>本</w:t>
      </w:r>
      <w:r w:rsidR="00F679BE" w:rsidRPr="00CD35AC">
        <w:rPr>
          <w:rFonts w:hint="eastAsia"/>
        </w:rPr>
        <w:t>公司</w:t>
      </w:r>
      <w:r w:rsidR="00BF3AC2" w:rsidRPr="00CD35AC">
        <w:rPr>
          <w:rFonts w:hint="eastAsia"/>
        </w:rPr>
        <w:t>官网</w:t>
      </w:r>
      <w:r w:rsidR="005552CA" w:rsidRPr="00CD35AC">
        <w:rPr>
          <w:rFonts w:hint="eastAsia"/>
        </w:rPr>
        <w:t>及时公告或在产品说明书中予以披露。</w:t>
      </w:r>
    </w:p>
    <w:p w:rsidR="005552CA" w:rsidRPr="00CD35AC" w:rsidRDefault="00CD35AC" w:rsidP="005552CA">
      <w:pPr>
        <w:spacing w:line="360" w:lineRule="auto"/>
      </w:pPr>
      <w:r w:rsidRPr="00CD35AC">
        <w:rPr>
          <w:rFonts w:hint="eastAsia"/>
          <w:b/>
        </w:rPr>
        <w:t>第二十六</w:t>
      </w:r>
      <w:r w:rsidR="005552CA" w:rsidRPr="00CD35AC">
        <w:rPr>
          <w:rFonts w:hint="eastAsia"/>
          <w:b/>
        </w:rPr>
        <w:t>条</w:t>
      </w:r>
      <w:r w:rsidR="00BB0082">
        <w:rPr>
          <w:rFonts w:hint="eastAsia"/>
          <w:b/>
        </w:rPr>
        <w:t xml:space="preserve"> </w:t>
      </w:r>
      <w:r w:rsidR="005552CA" w:rsidRPr="00CD35AC">
        <w:rPr>
          <w:rFonts w:hint="eastAsia"/>
        </w:rPr>
        <w:t>违反本规则，严重影响</w:t>
      </w:r>
      <w:r w:rsidR="00BF3AC2" w:rsidRPr="00CD35AC">
        <w:rPr>
          <w:rFonts w:hint="eastAsia"/>
        </w:rPr>
        <w:t>OTC</w:t>
      </w:r>
      <w:r w:rsidR="005552CA" w:rsidRPr="00CD35AC">
        <w:rPr>
          <w:rFonts w:hint="eastAsia"/>
        </w:rPr>
        <w:t>柜台交易业务正常运行的</w:t>
      </w:r>
      <w:r w:rsidR="00BB7310" w:rsidRPr="00CD35AC">
        <w:rPr>
          <w:rFonts w:hint="eastAsia"/>
        </w:rPr>
        <w:t>交易</w:t>
      </w:r>
      <w:r w:rsidR="005552CA" w:rsidRPr="00CD35AC">
        <w:rPr>
          <w:rFonts w:hint="eastAsia"/>
        </w:rPr>
        <w:t>，</w:t>
      </w:r>
      <w:r w:rsidR="00BB7310" w:rsidRPr="00CD35AC">
        <w:rPr>
          <w:rFonts w:hint="eastAsia"/>
        </w:rPr>
        <w:t>本公司</w:t>
      </w:r>
      <w:r w:rsidR="005552CA" w:rsidRPr="00CD35AC">
        <w:rPr>
          <w:rFonts w:hint="eastAsia"/>
        </w:rPr>
        <w:t>有权宣布取消</w:t>
      </w:r>
      <w:r w:rsidR="00BB7310" w:rsidRPr="00CD35AC">
        <w:rPr>
          <w:rFonts w:hint="eastAsia"/>
        </w:rPr>
        <w:t>交易</w:t>
      </w:r>
      <w:r w:rsidR="005552CA" w:rsidRPr="00CD35AC">
        <w:rPr>
          <w:rFonts w:hint="eastAsia"/>
        </w:rPr>
        <w:t>，由此造成的损失由违规</w:t>
      </w:r>
      <w:r w:rsidR="00BB7310" w:rsidRPr="00CD35AC">
        <w:rPr>
          <w:rFonts w:hint="eastAsia"/>
        </w:rPr>
        <w:t>交易</w:t>
      </w:r>
      <w:r w:rsidR="005552CA" w:rsidRPr="00CD35AC">
        <w:rPr>
          <w:rFonts w:hint="eastAsia"/>
        </w:rPr>
        <w:t>者承担。</w:t>
      </w:r>
    </w:p>
    <w:p w:rsidR="005552CA" w:rsidRPr="00CD35AC" w:rsidRDefault="00CD35AC" w:rsidP="005552CA">
      <w:pPr>
        <w:spacing w:line="360" w:lineRule="auto"/>
      </w:pPr>
      <w:r w:rsidRPr="00CD35AC">
        <w:rPr>
          <w:rFonts w:hint="eastAsia"/>
          <w:b/>
        </w:rPr>
        <w:t>第二十七</w:t>
      </w:r>
      <w:r w:rsidR="005552CA" w:rsidRPr="00CD35AC">
        <w:rPr>
          <w:rFonts w:hint="eastAsia"/>
          <w:b/>
        </w:rPr>
        <w:t>条</w:t>
      </w:r>
      <w:r w:rsidR="00BB0082">
        <w:rPr>
          <w:rFonts w:hint="eastAsia"/>
          <w:b/>
        </w:rPr>
        <w:t xml:space="preserve"> </w:t>
      </w:r>
      <w:r w:rsidR="005552CA" w:rsidRPr="00CD35AC">
        <w:rPr>
          <w:rFonts w:hint="eastAsia"/>
        </w:rPr>
        <w:t>因不可抗力、意外事件、</w:t>
      </w:r>
      <w:r w:rsidR="00BF3AC2" w:rsidRPr="00CD35AC">
        <w:rPr>
          <w:rFonts w:hint="eastAsia"/>
        </w:rPr>
        <w:t>OTC</w:t>
      </w:r>
      <w:r w:rsidR="005552CA" w:rsidRPr="00CD35AC">
        <w:rPr>
          <w:rFonts w:hint="eastAsia"/>
        </w:rPr>
        <w:t>柜台交易系统被非法侵入等原因造成严重后果的产品</w:t>
      </w:r>
      <w:r w:rsidR="00BB7310" w:rsidRPr="00CD35AC">
        <w:rPr>
          <w:rFonts w:hint="eastAsia"/>
        </w:rPr>
        <w:t>交易</w:t>
      </w:r>
      <w:r w:rsidR="005552CA" w:rsidRPr="00CD35AC">
        <w:rPr>
          <w:rFonts w:hint="eastAsia"/>
        </w:rPr>
        <w:t>行为，</w:t>
      </w:r>
      <w:r w:rsidR="00BB7310" w:rsidRPr="00CD35AC">
        <w:rPr>
          <w:rFonts w:hint="eastAsia"/>
        </w:rPr>
        <w:t>本公司</w:t>
      </w:r>
      <w:r w:rsidR="005552CA" w:rsidRPr="00CD35AC">
        <w:rPr>
          <w:rFonts w:hint="eastAsia"/>
        </w:rPr>
        <w:t>可以采取适当措施或依法认定无效。</w:t>
      </w:r>
    </w:p>
    <w:p w:rsidR="005552CA" w:rsidRPr="00CD35AC" w:rsidRDefault="005552CA" w:rsidP="005552CA">
      <w:pPr>
        <w:spacing w:line="360" w:lineRule="auto"/>
      </w:pPr>
    </w:p>
    <w:p w:rsidR="005552CA" w:rsidRPr="00CD35AC" w:rsidRDefault="005552CA" w:rsidP="005552CA">
      <w:pPr>
        <w:spacing w:line="360" w:lineRule="auto"/>
        <w:rPr>
          <w:b/>
        </w:rPr>
      </w:pPr>
      <w:r w:rsidRPr="00CD35AC">
        <w:rPr>
          <w:rFonts w:hint="eastAsia"/>
          <w:b/>
        </w:rPr>
        <w:t>第</w:t>
      </w:r>
      <w:r w:rsidR="00B46BA1" w:rsidRPr="00CD35AC">
        <w:rPr>
          <w:rFonts w:hint="eastAsia"/>
          <w:b/>
        </w:rPr>
        <w:t>五</w:t>
      </w:r>
      <w:r w:rsidRPr="00CD35AC">
        <w:rPr>
          <w:rFonts w:hint="eastAsia"/>
          <w:b/>
        </w:rPr>
        <w:t>章</w:t>
      </w:r>
      <w:r w:rsidR="00BB0082">
        <w:rPr>
          <w:rFonts w:hint="eastAsia"/>
          <w:b/>
        </w:rPr>
        <w:t xml:space="preserve"> </w:t>
      </w:r>
      <w:r w:rsidRPr="00CD35AC">
        <w:rPr>
          <w:rFonts w:hint="eastAsia"/>
          <w:b/>
        </w:rPr>
        <w:t>信息</w:t>
      </w:r>
      <w:r w:rsidR="00381794" w:rsidRPr="00CD35AC">
        <w:rPr>
          <w:rFonts w:hint="eastAsia"/>
          <w:b/>
        </w:rPr>
        <w:t>披露</w:t>
      </w:r>
    </w:p>
    <w:p w:rsidR="005552CA" w:rsidRPr="00CD35AC" w:rsidRDefault="00CD35AC" w:rsidP="005552CA">
      <w:pPr>
        <w:spacing w:line="360" w:lineRule="auto"/>
      </w:pPr>
      <w:r w:rsidRPr="00CD35AC">
        <w:rPr>
          <w:rFonts w:hint="eastAsia"/>
          <w:b/>
        </w:rPr>
        <w:t>第二十八</w:t>
      </w:r>
      <w:r w:rsidR="005552CA" w:rsidRPr="00CD35AC">
        <w:rPr>
          <w:rFonts w:hint="eastAsia"/>
          <w:b/>
        </w:rPr>
        <w:t>条</w:t>
      </w:r>
      <w:r w:rsidRPr="00CD35AC">
        <w:rPr>
          <w:rFonts w:hint="eastAsia"/>
          <w:b/>
        </w:rPr>
        <w:t xml:space="preserve"> </w:t>
      </w:r>
      <w:r w:rsidR="002E3159" w:rsidRPr="00CD35AC">
        <w:rPr>
          <w:rFonts w:hint="eastAsia"/>
        </w:rPr>
        <w:t>OTC</w:t>
      </w:r>
      <w:r w:rsidR="002E3159" w:rsidRPr="00CD35AC">
        <w:rPr>
          <w:rFonts w:hint="eastAsia"/>
        </w:rPr>
        <w:t>柜台交易市场在本公司官网或</w:t>
      </w:r>
      <w:r w:rsidR="002E3159" w:rsidRPr="00CD35AC">
        <w:rPr>
          <w:rFonts w:hint="eastAsia"/>
        </w:rPr>
        <w:t>OTC</w:t>
      </w:r>
      <w:r w:rsidR="002E3159" w:rsidRPr="00CD35AC">
        <w:rPr>
          <w:rFonts w:hint="eastAsia"/>
        </w:rPr>
        <w:t>柜台交易系统及时公告</w:t>
      </w:r>
      <w:r w:rsidR="002E3159" w:rsidRPr="00CD35AC">
        <w:rPr>
          <w:rFonts w:hint="eastAsia"/>
        </w:rPr>
        <w:t>OTC</w:t>
      </w:r>
      <w:r w:rsidR="002E3159" w:rsidRPr="00CD35AC">
        <w:rPr>
          <w:rFonts w:hint="eastAsia"/>
        </w:rPr>
        <w:t>柜台交易产品的申购、赎回、转让等相关信息。产品交易时间内，本公司官网或</w:t>
      </w:r>
      <w:r w:rsidR="002E3159" w:rsidRPr="00CD35AC">
        <w:rPr>
          <w:rFonts w:hint="eastAsia"/>
        </w:rPr>
        <w:t>OTC</w:t>
      </w:r>
      <w:r w:rsidR="002E3159" w:rsidRPr="00CD35AC">
        <w:rPr>
          <w:rFonts w:hint="eastAsia"/>
        </w:rPr>
        <w:t>柜台交易系统发</w:t>
      </w:r>
      <w:r w:rsidR="002E3159" w:rsidRPr="00CD35AC">
        <w:rPr>
          <w:rFonts w:hint="eastAsia"/>
        </w:rPr>
        <w:lastRenderedPageBreak/>
        <w:t>布最新的转让报价、成交信息。</w:t>
      </w:r>
    </w:p>
    <w:p w:rsidR="005552CA" w:rsidRPr="00CD35AC" w:rsidRDefault="00CD35AC" w:rsidP="005552CA">
      <w:pPr>
        <w:spacing w:line="360" w:lineRule="auto"/>
      </w:pPr>
      <w:r w:rsidRPr="00CD35AC">
        <w:rPr>
          <w:rFonts w:hint="eastAsia"/>
          <w:b/>
        </w:rPr>
        <w:t>第二十九</w:t>
      </w:r>
      <w:r w:rsidR="005552CA" w:rsidRPr="00CD35AC">
        <w:rPr>
          <w:rFonts w:hint="eastAsia"/>
          <w:b/>
        </w:rPr>
        <w:t>条</w:t>
      </w:r>
      <w:r w:rsidRPr="00CD35AC">
        <w:rPr>
          <w:rFonts w:hint="eastAsia"/>
          <w:b/>
        </w:rPr>
        <w:t xml:space="preserve"> </w:t>
      </w:r>
      <w:r w:rsidR="005552CA" w:rsidRPr="00CD35AC">
        <w:rPr>
          <w:rFonts w:hint="eastAsia"/>
        </w:rPr>
        <w:t>转让报价信息包括：实时揭示意向申报的委托编号、委托日期、委托时间、产品代码、产品名称、买卖标志、委托价格、委托数量、联系人姓名、联系方式、有效日期等。</w:t>
      </w:r>
    </w:p>
    <w:p w:rsidR="005552CA" w:rsidRPr="00CD35AC" w:rsidRDefault="005552CA" w:rsidP="005552CA">
      <w:pPr>
        <w:spacing w:line="360" w:lineRule="auto"/>
      </w:pPr>
      <w:r w:rsidRPr="00CD35AC">
        <w:rPr>
          <w:rFonts w:hint="eastAsia"/>
          <w:b/>
        </w:rPr>
        <w:t>第</w:t>
      </w:r>
      <w:r w:rsidR="00CD35AC" w:rsidRPr="00CD35AC">
        <w:rPr>
          <w:rFonts w:hint="eastAsia"/>
          <w:b/>
        </w:rPr>
        <w:t>三十</w:t>
      </w:r>
      <w:r w:rsidRPr="00CD35AC">
        <w:rPr>
          <w:rFonts w:hint="eastAsia"/>
          <w:b/>
        </w:rPr>
        <w:t>条</w:t>
      </w:r>
      <w:r w:rsidR="00BB0082">
        <w:rPr>
          <w:rFonts w:hint="eastAsia"/>
          <w:b/>
        </w:rPr>
        <w:t xml:space="preserve"> </w:t>
      </w:r>
      <w:r w:rsidRPr="00CD35AC">
        <w:rPr>
          <w:rFonts w:hint="eastAsia"/>
        </w:rPr>
        <w:t>转让成交信息包括：委托编号、委托日期、成交时间、产品代码、产品名称、买卖标志、委托价格、委托数量、成交价格、成交数量、成交金额、约定序号等。</w:t>
      </w:r>
    </w:p>
    <w:p w:rsidR="005552CA" w:rsidRPr="00CD35AC" w:rsidRDefault="005552CA" w:rsidP="0076027E">
      <w:pPr>
        <w:spacing w:line="360" w:lineRule="auto"/>
      </w:pPr>
      <w:r w:rsidRPr="00CD35AC">
        <w:rPr>
          <w:rFonts w:hint="eastAsia"/>
          <w:b/>
        </w:rPr>
        <w:t>第三十</w:t>
      </w:r>
      <w:r w:rsidR="00CD35AC" w:rsidRPr="00CD35AC">
        <w:rPr>
          <w:rFonts w:hint="eastAsia"/>
          <w:b/>
        </w:rPr>
        <w:t>一</w:t>
      </w:r>
      <w:r w:rsidRPr="00CD35AC">
        <w:rPr>
          <w:rFonts w:hint="eastAsia"/>
          <w:b/>
        </w:rPr>
        <w:t>条</w:t>
      </w:r>
      <w:r w:rsidR="00BB0082">
        <w:rPr>
          <w:rFonts w:hint="eastAsia"/>
          <w:b/>
        </w:rPr>
        <w:t xml:space="preserve"> </w:t>
      </w:r>
      <w:r w:rsidR="0076027E" w:rsidRPr="00CD35AC">
        <w:rPr>
          <w:rFonts w:hint="eastAsia"/>
        </w:rPr>
        <w:t>OTC</w:t>
      </w:r>
      <w:r w:rsidR="0076027E" w:rsidRPr="00CD35AC">
        <w:rPr>
          <w:rFonts w:hint="eastAsia"/>
        </w:rPr>
        <w:t>柜台交易产品暂停发售或</w:t>
      </w:r>
      <w:r w:rsidR="002E3159" w:rsidRPr="00CD35AC">
        <w:rPr>
          <w:rFonts w:hint="eastAsia"/>
        </w:rPr>
        <w:t>暂停</w:t>
      </w:r>
      <w:r w:rsidR="0076027E" w:rsidRPr="00CD35AC">
        <w:rPr>
          <w:rFonts w:hint="eastAsia"/>
        </w:rPr>
        <w:t>转让时，</w:t>
      </w:r>
      <w:r w:rsidR="0076027E" w:rsidRPr="00CD35AC">
        <w:rPr>
          <w:rFonts w:hint="eastAsia"/>
        </w:rPr>
        <w:t xml:space="preserve"> OTC</w:t>
      </w:r>
      <w:r w:rsidR="0076027E" w:rsidRPr="00CD35AC">
        <w:rPr>
          <w:rFonts w:hint="eastAsia"/>
        </w:rPr>
        <w:t>柜台交易系统内发布的行情信息中包括该产品信息；</w:t>
      </w:r>
      <w:r w:rsidR="0076027E" w:rsidRPr="00CD35AC">
        <w:rPr>
          <w:rFonts w:hint="eastAsia"/>
        </w:rPr>
        <w:t>OTC</w:t>
      </w:r>
      <w:r w:rsidR="0076027E" w:rsidRPr="00CD35AC">
        <w:rPr>
          <w:rFonts w:hint="eastAsia"/>
        </w:rPr>
        <w:t>柜台交易产品</w:t>
      </w:r>
      <w:r w:rsidR="002E3159" w:rsidRPr="00CD35AC">
        <w:rPr>
          <w:rFonts w:hint="eastAsia"/>
        </w:rPr>
        <w:t>撤</w:t>
      </w:r>
      <w:r w:rsidR="0076027E" w:rsidRPr="00CD35AC">
        <w:rPr>
          <w:rFonts w:hint="eastAsia"/>
        </w:rPr>
        <w:t>柜后，行情信息中无该产品信息。</w:t>
      </w:r>
    </w:p>
    <w:p w:rsidR="0072323A" w:rsidRPr="00CD35AC" w:rsidRDefault="0072323A" w:rsidP="005552CA">
      <w:pPr>
        <w:spacing w:line="360" w:lineRule="auto"/>
      </w:pPr>
    </w:p>
    <w:p w:rsidR="005552CA" w:rsidRPr="00CD35AC" w:rsidRDefault="005552CA" w:rsidP="005552CA">
      <w:pPr>
        <w:spacing w:line="360" w:lineRule="auto"/>
        <w:rPr>
          <w:b/>
        </w:rPr>
      </w:pPr>
      <w:r w:rsidRPr="00CD35AC">
        <w:rPr>
          <w:rFonts w:hint="eastAsia"/>
          <w:b/>
        </w:rPr>
        <w:t>第</w:t>
      </w:r>
      <w:r w:rsidR="00B46BA1" w:rsidRPr="00CD35AC">
        <w:rPr>
          <w:rFonts w:hint="eastAsia"/>
          <w:b/>
        </w:rPr>
        <w:t>六</w:t>
      </w:r>
      <w:r w:rsidRPr="00CD35AC">
        <w:rPr>
          <w:rFonts w:hint="eastAsia"/>
          <w:b/>
        </w:rPr>
        <w:t>章交易纠纷</w:t>
      </w:r>
    </w:p>
    <w:p w:rsidR="005552CA" w:rsidRPr="00CD35AC" w:rsidRDefault="00CD35AC" w:rsidP="005552CA">
      <w:pPr>
        <w:spacing w:line="360" w:lineRule="auto"/>
      </w:pPr>
      <w:r w:rsidRPr="00CD35AC">
        <w:rPr>
          <w:rFonts w:hint="eastAsia"/>
          <w:b/>
        </w:rPr>
        <w:t>第三十二</w:t>
      </w:r>
      <w:r w:rsidR="005552CA" w:rsidRPr="00CD35AC">
        <w:rPr>
          <w:rFonts w:hint="eastAsia"/>
          <w:b/>
        </w:rPr>
        <w:t>条</w:t>
      </w:r>
      <w:r w:rsidR="00BB0082">
        <w:rPr>
          <w:rFonts w:hint="eastAsia"/>
          <w:b/>
        </w:rPr>
        <w:t xml:space="preserve"> </w:t>
      </w:r>
      <w:r w:rsidR="005552CA" w:rsidRPr="00CD35AC">
        <w:rPr>
          <w:rFonts w:hint="eastAsia"/>
        </w:rPr>
        <w:t>如果</w:t>
      </w:r>
      <w:r w:rsidR="00BB7310" w:rsidRPr="00CD35AC">
        <w:rPr>
          <w:rFonts w:hint="eastAsia"/>
        </w:rPr>
        <w:t>客户</w:t>
      </w:r>
      <w:r w:rsidR="005552CA" w:rsidRPr="00CD35AC">
        <w:rPr>
          <w:rFonts w:hint="eastAsia"/>
        </w:rPr>
        <w:t>之间发生交易纠纷，</w:t>
      </w:r>
      <w:r w:rsidR="00CC5CF9" w:rsidRPr="00CD35AC">
        <w:rPr>
          <w:rFonts w:hint="eastAsia"/>
        </w:rPr>
        <w:t>不涉及</w:t>
      </w:r>
      <w:r w:rsidR="00CC5CF9" w:rsidRPr="00CD35AC">
        <w:rPr>
          <w:rFonts w:hint="eastAsia"/>
        </w:rPr>
        <w:t>OTC</w:t>
      </w:r>
      <w:r w:rsidR="00CC5CF9" w:rsidRPr="00CD35AC">
        <w:rPr>
          <w:rFonts w:hint="eastAsia"/>
        </w:rPr>
        <w:t>柜台交易系统差错的，客户应依法自行协商解决纠纷</w:t>
      </w:r>
      <w:r w:rsidR="005552CA" w:rsidRPr="00CD35AC">
        <w:rPr>
          <w:rFonts w:hint="eastAsia"/>
        </w:rPr>
        <w:t>。</w:t>
      </w:r>
    </w:p>
    <w:p w:rsidR="005552CA" w:rsidRPr="00CD35AC" w:rsidRDefault="00CD35AC" w:rsidP="005552CA">
      <w:pPr>
        <w:spacing w:line="360" w:lineRule="auto"/>
      </w:pPr>
      <w:r w:rsidRPr="00CD35AC">
        <w:rPr>
          <w:rFonts w:hint="eastAsia"/>
          <w:b/>
        </w:rPr>
        <w:t>第三十三</w:t>
      </w:r>
      <w:r w:rsidR="005552CA" w:rsidRPr="00CD35AC">
        <w:rPr>
          <w:rFonts w:hint="eastAsia"/>
          <w:b/>
        </w:rPr>
        <w:t>条</w:t>
      </w:r>
      <w:r w:rsidR="00BB0082">
        <w:rPr>
          <w:rFonts w:hint="eastAsia"/>
          <w:b/>
        </w:rPr>
        <w:t xml:space="preserve"> </w:t>
      </w:r>
      <w:r w:rsidR="00BB7310" w:rsidRPr="00CD35AC">
        <w:rPr>
          <w:rFonts w:hint="eastAsia"/>
        </w:rPr>
        <w:t>客户</w:t>
      </w:r>
      <w:r w:rsidR="005552CA" w:rsidRPr="00CD35AC">
        <w:rPr>
          <w:rFonts w:hint="eastAsia"/>
        </w:rPr>
        <w:t>对交易有疑义的，</w:t>
      </w:r>
      <w:r w:rsidR="000D1427" w:rsidRPr="00CD35AC">
        <w:rPr>
          <w:rFonts w:hint="eastAsia"/>
        </w:rPr>
        <w:t>OTC</w:t>
      </w:r>
      <w:r w:rsidR="005552CA" w:rsidRPr="00CD35AC">
        <w:rPr>
          <w:rFonts w:hint="eastAsia"/>
        </w:rPr>
        <w:t>柜台交易系统可以按有关规定提供必要的交易数据。</w:t>
      </w:r>
    </w:p>
    <w:p w:rsidR="005552CA" w:rsidRPr="00CD35AC" w:rsidRDefault="005552CA" w:rsidP="005552CA">
      <w:pPr>
        <w:spacing w:line="360" w:lineRule="auto"/>
      </w:pPr>
    </w:p>
    <w:p w:rsidR="005552CA" w:rsidRPr="00CD35AC" w:rsidRDefault="005552CA" w:rsidP="005552CA">
      <w:pPr>
        <w:spacing w:line="360" w:lineRule="auto"/>
        <w:rPr>
          <w:b/>
        </w:rPr>
      </w:pPr>
      <w:r w:rsidRPr="00CD35AC">
        <w:rPr>
          <w:rFonts w:hint="eastAsia"/>
          <w:b/>
        </w:rPr>
        <w:t>第</w:t>
      </w:r>
      <w:r w:rsidR="00B46BA1" w:rsidRPr="00CD35AC">
        <w:rPr>
          <w:rFonts w:hint="eastAsia"/>
          <w:b/>
        </w:rPr>
        <w:t>七</w:t>
      </w:r>
      <w:r w:rsidRPr="00CD35AC">
        <w:rPr>
          <w:rFonts w:hint="eastAsia"/>
          <w:b/>
        </w:rPr>
        <w:t>章交易费用</w:t>
      </w:r>
    </w:p>
    <w:p w:rsidR="005552CA" w:rsidRPr="00CD35AC" w:rsidRDefault="00CD35AC" w:rsidP="005552CA">
      <w:pPr>
        <w:spacing w:line="360" w:lineRule="auto"/>
      </w:pPr>
      <w:r w:rsidRPr="00CD35AC">
        <w:rPr>
          <w:rFonts w:hint="eastAsia"/>
          <w:b/>
        </w:rPr>
        <w:t>第三十四</w:t>
      </w:r>
      <w:r w:rsidR="005552CA" w:rsidRPr="00CD35AC">
        <w:rPr>
          <w:rFonts w:hint="eastAsia"/>
          <w:b/>
        </w:rPr>
        <w:t>条</w:t>
      </w:r>
      <w:r w:rsidR="00BB0082">
        <w:rPr>
          <w:rFonts w:hint="eastAsia"/>
          <w:b/>
        </w:rPr>
        <w:t xml:space="preserve"> </w:t>
      </w:r>
      <w:r w:rsidR="00BB7310" w:rsidRPr="00CD35AC">
        <w:rPr>
          <w:rFonts w:hint="eastAsia"/>
        </w:rPr>
        <w:t>客户</w:t>
      </w:r>
      <w:r w:rsidR="005552CA" w:rsidRPr="00CD35AC">
        <w:rPr>
          <w:rFonts w:hint="eastAsia"/>
        </w:rPr>
        <w:t>参与</w:t>
      </w:r>
      <w:r w:rsidR="000D1427" w:rsidRPr="00CD35AC">
        <w:rPr>
          <w:rFonts w:hint="eastAsia"/>
        </w:rPr>
        <w:t>OTC</w:t>
      </w:r>
      <w:r w:rsidR="005552CA" w:rsidRPr="00CD35AC">
        <w:rPr>
          <w:rFonts w:hint="eastAsia"/>
        </w:rPr>
        <w:t>柜台交易业务的，应当按规定向本公司交纳佣金并交纳国家相关法律法规规定的税费。</w:t>
      </w:r>
    </w:p>
    <w:p w:rsidR="005552CA" w:rsidRPr="00CD35AC" w:rsidRDefault="00CD35AC" w:rsidP="005552CA">
      <w:pPr>
        <w:spacing w:line="360" w:lineRule="auto"/>
      </w:pPr>
      <w:r w:rsidRPr="00CD35AC">
        <w:rPr>
          <w:rFonts w:hint="eastAsia"/>
          <w:b/>
        </w:rPr>
        <w:t>第三十五</w:t>
      </w:r>
      <w:r w:rsidR="005552CA" w:rsidRPr="00CD35AC">
        <w:rPr>
          <w:rFonts w:hint="eastAsia"/>
          <w:b/>
        </w:rPr>
        <w:t>条</w:t>
      </w:r>
      <w:r w:rsidR="00BB0082">
        <w:rPr>
          <w:rFonts w:hint="eastAsia"/>
          <w:b/>
        </w:rPr>
        <w:t xml:space="preserve"> </w:t>
      </w:r>
      <w:r w:rsidR="005552CA" w:rsidRPr="00CD35AC">
        <w:rPr>
          <w:rFonts w:hint="eastAsia"/>
        </w:rPr>
        <w:t>交易的收费项目、收费标准和收费方式按照国家相关法律法规或具体产品的相关规定执行。</w:t>
      </w:r>
    </w:p>
    <w:p w:rsidR="005552CA" w:rsidRPr="00CD35AC" w:rsidRDefault="005552CA" w:rsidP="005552CA">
      <w:pPr>
        <w:spacing w:line="360" w:lineRule="auto"/>
      </w:pPr>
    </w:p>
    <w:p w:rsidR="005552CA" w:rsidRPr="00CD35AC" w:rsidRDefault="005552CA" w:rsidP="005552CA">
      <w:pPr>
        <w:spacing w:line="360" w:lineRule="auto"/>
        <w:rPr>
          <w:b/>
        </w:rPr>
      </w:pPr>
      <w:r w:rsidRPr="00CD35AC">
        <w:rPr>
          <w:rFonts w:hint="eastAsia"/>
          <w:b/>
        </w:rPr>
        <w:t>第</w:t>
      </w:r>
      <w:r w:rsidR="00B46BA1" w:rsidRPr="00CD35AC">
        <w:rPr>
          <w:rFonts w:hint="eastAsia"/>
          <w:b/>
        </w:rPr>
        <w:t>八</w:t>
      </w:r>
      <w:r w:rsidRPr="00CD35AC">
        <w:rPr>
          <w:rFonts w:hint="eastAsia"/>
          <w:b/>
        </w:rPr>
        <w:t>章附则</w:t>
      </w:r>
    </w:p>
    <w:p w:rsidR="005552CA" w:rsidRPr="00CD35AC" w:rsidRDefault="00CD35AC" w:rsidP="005552CA">
      <w:pPr>
        <w:spacing w:line="360" w:lineRule="auto"/>
      </w:pPr>
      <w:r w:rsidRPr="00CD35AC">
        <w:rPr>
          <w:rFonts w:hint="eastAsia"/>
          <w:b/>
        </w:rPr>
        <w:t>第三十六</w:t>
      </w:r>
      <w:r w:rsidR="005552CA" w:rsidRPr="00CD35AC">
        <w:rPr>
          <w:rFonts w:hint="eastAsia"/>
          <w:b/>
        </w:rPr>
        <w:t>条</w:t>
      </w:r>
      <w:r w:rsidR="00BB0082">
        <w:rPr>
          <w:rFonts w:hint="eastAsia"/>
          <w:b/>
        </w:rPr>
        <w:t xml:space="preserve"> </w:t>
      </w:r>
      <w:r w:rsidR="005552CA" w:rsidRPr="00CD35AC">
        <w:rPr>
          <w:rFonts w:hint="eastAsia"/>
        </w:rPr>
        <w:t>通过本公司</w:t>
      </w:r>
      <w:r w:rsidR="000D1427" w:rsidRPr="00CD35AC">
        <w:rPr>
          <w:rFonts w:hint="eastAsia"/>
        </w:rPr>
        <w:t>OTC</w:t>
      </w:r>
      <w:r w:rsidR="005552CA" w:rsidRPr="00CD35AC">
        <w:rPr>
          <w:rFonts w:hint="eastAsia"/>
        </w:rPr>
        <w:t>柜台交易系统进行产品交易的，参照本规则的相关规定执行。</w:t>
      </w:r>
    </w:p>
    <w:p w:rsidR="005552CA" w:rsidRPr="00CD35AC" w:rsidRDefault="00CD35AC" w:rsidP="005552CA">
      <w:pPr>
        <w:spacing w:line="360" w:lineRule="auto"/>
      </w:pPr>
      <w:r w:rsidRPr="00CD35AC">
        <w:rPr>
          <w:rFonts w:hint="eastAsia"/>
          <w:b/>
        </w:rPr>
        <w:t>第三十七</w:t>
      </w:r>
      <w:r w:rsidR="005552CA" w:rsidRPr="00CD35AC">
        <w:rPr>
          <w:rFonts w:hint="eastAsia"/>
          <w:b/>
        </w:rPr>
        <w:t>条</w:t>
      </w:r>
      <w:r w:rsidR="00BB0082">
        <w:rPr>
          <w:rFonts w:hint="eastAsia"/>
          <w:b/>
        </w:rPr>
        <w:t xml:space="preserve"> </w:t>
      </w:r>
      <w:r w:rsidR="005552CA" w:rsidRPr="00CD35AC">
        <w:rPr>
          <w:rFonts w:hint="eastAsia"/>
        </w:rPr>
        <w:t>本规则中所述时间，以</w:t>
      </w:r>
      <w:r w:rsidR="000D1427" w:rsidRPr="00CD35AC">
        <w:rPr>
          <w:rFonts w:hint="eastAsia"/>
        </w:rPr>
        <w:t>OTC</w:t>
      </w:r>
      <w:r w:rsidR="000D1427" w:rsidRPr="00CD35AC">
        <w:rPr>
          <w:rFonts w:hint="eastAsia"/>
        </w:rPr>
        <w:t>柜台交易</w:t>
      </w:r>
      <w:r w:rsidR="005552CA" w:rsidRPr="00CD35AC">
        <w:rPr>
          <w:rFonts w:hint="eastAsia"/>
        </w:rPr>
        <w:t>系统的时间为准。</w:t>
      </w:r>
    </w:p>
    <w:p w:rsidR="005552CA" w:rsidRPr="00CD35AC" w:rsidRDefault="00CD35AC" w:rsidP="005552CA">
      <w:pPr>
        <w:spacing w:line="360" w:lineRule="auto"/>
      </w:pPr>
      <w:r w:rsidRPr="00CD35AC">
        <w:rPr>
          <w:rFonts w:hint="eastAsia"/>
          <w:b/>
        </w:rPr>
        <w:t>第三十八</w:t>
      </w:r>
      <w:r w:rsidR="005552CA" w:rsidRPr="00CD35AC">
        <w:rPr>
          <w:rFonts w:hint="eastAsia"/>
          <w:b/>
        </w:rPr>
        <w:t>条</w:t>
      </w:r>
      <w:r w:rsidR="005552CA" w:rsidRPr="00CD35AC">
        <w:rPr>
          <w:rFonts w:hint="eastAsia"/>
        </w:rPr>
        <w:t>本规则未定义的用语的含义，依照有关法律法规、政策性规定及</w:t>
      </w:r>
      <w:r w:rsidR="000D1427" w:rsidRPr="00CD35AC">
        <w:rPr>
          <w:rFonts w:hint="eastAsia"/>
        </w:rPr>
        <w:t>OTC</w:t>
      </w:r>
      <w:r w:rsidR="005552CA" w:rsidRPr="00CD35AC">
        <w:rPr>
          <w:rFonts w:hint="eastAsia"/>
        </w:rPr>
        <w:t>柜台交易业务相关规则确定。</w:t>
      </w:r>
    </w:p>
    <w:p w:rsidR="005552CA" w:rsidRPr="00CD35AC" w:rsidRDefault="00CD35AC" w:rsidP="005552CA">
      <w:pPr>
        <w:spacing w:line="360" w:lineRule="auto"/>
      </w:pPr>
      <w:r w:rsidRPr="00CD35AC">
        <w:rPr>
          <w:rFonts w:hint="eastAsia"/>
          <w:b/>
        </w:rPr>
        <w:t>第三十九</w:t>
      </w:r>
      <w:r w:rsidR="005552CA" w:rsidRPr="00CD35AC">
        <w:rPr>
          <w:rFonts w:hint="eastAsia"/>
          <w:b/>
        </w:rPr>
        <w:t>条</w:t>
      </w:r>
      <w:r w:rsidR="00BB0082">
        <w:rPr>
          <w:rFonts w:hint="eastAsia"/>
          <w:b/>
        </w:rPr>
        <w:t xml:space="preserve"> </w:t>
      </w:r>
      <w:r w:rsidR="005552CA" w:rsidRPr="00CD35AC">
        <w:rPr>
          <w:rFonts w:hint="eastAsia"/>
        </w:rPr>
        <w:t>本规则自在招商证券</w:t>
      </w:r>
      <w:r w:rsidR="000D1427" w:rsidRPr="00CD35AC">
        <w:rPr>
          <w:rFonts w:hint="eastAsia"/>
        </w:rPr>
        <w:t>股份有限公司</w:t>
      </w:r>
      <w:r w:rsidR="005552CA" w:rsidRPr="00CD35AC">
        <w:rPr>
          <w:rFonts w:hint="eastAsia"/>
        </w:rPr>
        <w:t>官网发布之日起施行。</w:t>
      </w:r>
    </w:p>
    <w:p w:rsidR="005552CA" w:rsidRPr="00CD35AC" w:rsidRDefault="00CD35AC" w:rsidP="005552CA">
      <w:pPr>
        <w:spacing w:line="360" w:lineRule="auto"/>
      </w:pPr>
      <w:r w:rsidRPr="00CD35AC">
        <w:rPr>
          <w:rFonts w:hint="eastAsia"/>
          <w:b/>
        </w:rPr>
        <w:t>第四十</w:t>
      </w:r>
      <w:r w:rsidR="005552CA" w:rsidRPr="00CD35AC">
        <w:rPr>
          <w:rFonts w:hint="eastAsia"/>
          <w:b/>
        </w:rPr>
        <w:t>条</w:t>
      </w:r>
      <w:r w:rsidR="00BB0082">
        <w:rPr>
          <w:rFonts w:hint="eastAsia"/>
          <w:b/>
        </w:rPr>
        <w:t xml:space="preserve"> </w:t>
      </w:r>
      <w:r w:rsidR="005552CA" w:rsidRPr="00CD35AC">
        <w:rPr>
          <w:rFonts w:hint="eastAsia"/>
        </w:rPr>
        <w:t>本规则由招商证券股份有限公司负责解释与修订。</w:t>
      </w:r>
    </w:p>
    <w:p w:rsidR="00790D4F" w:rsidRPr="00CD35AC" w:rsidRDefault="00790D4F" w:rsidP="00790D4F">
      <w:pPr>
        <w:spacing w:line="360" w:lineRule="auto"/>
        <w:rPr>
          <w:b/>
        </w:rPr>
      </w:pPr>
    </w:p>
    <w:p w:rsidR="00790D4F" w:rsidRPr="00CD35AC" w:rsidRDefault="00790D4F" w:rsidP="00790D4F">
      <w:pPr>
        <w:spacing w:line="360" w:lineRule="auto"/>
        <w:rPr>
          <w:b/>
        </w:rPr>
      </w:pPr>
      <w:r w:rsidRPr="00CD35AC">
        <w:rPr>
          <w:rFonts w:hint="eastAsia"/>
          <w:b/>
        </w:rPr>
        <w:t>第</w:t>
      </w:r>
      <w:r w:rsidR="00B46BA1" w:rsidRPr="00CD35AC">
        <w:rPr>
          <w:rFonts w:hint="eastAsia"/>
          <w:b/>
        </w:rPr>
        <w:t>九</w:t>
      </w:r>
      <w:r w:rsidRPr="00CD35AC">
        <w:rPr>
          <w:rFonts w:hint="eastAsia"/>
          <w:b/>
        </w:rPr>
        <w:t>章名词释义</w:t>
      </w:r>
    </w:p>
    <w:p w:rsidR="00790D4F" w:rsidRPr="00CD35AC" w:rsidRDefault="00790D4F" w:rsidP="00790D4F">
      <w:pPr>
        <w:spacing w:line="360" w:lineRule="auto"/>
      </w:pPr>
      <w:r w:rsidRPr="00CD35AC">
        <w:rPr>
          <w:rFonts w:hint="eastAsia"/>
          <w:b/>
        </w:rPr>
        <w:t>OTC</w:t>
      </w:r>
      <w:r w:rsidRPr="00CD35AC">
        <w:rPr>
          <w:rFonts w:hint="eastAsia"/>
          <w:b/>
        </w:rPr>
        <w:t>柜台交易业务</w:t>
      </w:r>
      <w:r w:rsidR="00BB0082">
        <w:rPr>
          <w:rFonts w:hint="eastAsia"/>
        </w:rPr>
        <w:t>：</w:t>
      </w:r>
      <w:r w:rsidRPr="00CD35AC">
        <w:rPr>
          <w:rFonts w:hint="eastAsia"/>
        </w:rPr>
        <w:t>指</w:t>
      </w:r>
      <w:r w:rsidR="005960A0" w:rsidRPr="00CD35AC">
        <w:rPr>
          <w:rFonts w:hint="eastAsia"/>
        </w:rPr>
        <w:t>证券</w:t>
      </w:r>
      <w:bookmarkStart w:id="0" w:name="_GoBack"/>
      <w:bookmarkEnd w:id="0"/>
      <w:r w:rsidRPr="00CD35AC">
        <w:rPr>
          <w:rFonts w:hint="eastAsia"/>
        </w:rPr>
        <w:t>公司与特定交易对手方在集中交易场所之外进行的交易或为</w:t>
      </w:r>
      <w:r w:rsidR="00BB7310" w:rsidRPr="00CD35AC">
        <w:rPr>
          <w:rFonts w:hint="eastAsia"/>
        </w:rPr>
        <w:t>客户</w:t>
      </w:r>
      <w:r w:rsidRPr="00CD35AC">
        <w:rPr>
          <w:rFonts w:hint="eastAsia"/>
        </w:rPr>
        <w:t>在集中交易场所之外进行交易提供服务的行为。</w:t>
      </w:r>
    </w:p>
    <w:p w:rsidR="00790D4F" w:rsidRPr="00CD35AC" w:rsidRDefault="00790D4F" w:rsidP="00790D4F">
      <w:pPr>
        <w:spacing w:line="360" w:lineRule="auto"/>
      </w:pPr>
      <w:r w:rsidRPr="00CD35AC">
        <w:rPr>
          <w:rFonts w:hint="eastAsia"/>
          <w:b/>
        </w:rPr>
        <w:lastRenderedPageBreak/>
        <w:t>OTC</w:t>
      </w:r>
      <w:r w:rsidRPr="00CD35AC">
        <w:rPr>
          <w:rFonts w:hint="eastAsia"/>
          <w:b/>
        </w:rPr>
        <w:t>柜台交易产品</w:t>
      </w:r>
      <w:r w:rsidRPr="00CD35AC">
        <w:rPr>
          <w:rFonts w:hint="eastAsia"/>
        </w:rPr>
        <w:t>：是指经国家有关部门或其授权机构批准、备案或认可的在集中交易场所之外发行或销售的基础金融产品和金融衍生产品。</w:t>
      </w:r>
    </w:p>
    <w:p w:rsidR="00790D4F" w:rsidRPr="00CD35AC" w:rsidRDefault="00790D4F" w:rsidP="00790D4F">
      <w:pPr>
        <w:spacing w:line="360" w:lineRule="auto"/>
      </w:pPr>
      <w:r w:rsidRPr="00CD35AC">
        <w:rPr>
          <w:rFonts w:hint="eastAsia"/>
          <w:b/>
        </w:rPr>
        <w:t>客户资金账户</w:t>
      </w:r>
      <w:r w:rsidRPr="00CD35AC">
        <w:rPr>
          <w:rFonts w:hint="eastAsia"/>
        </w:rPr>
        <w:t>：又称客户号、牛卡；是指客户在公司开立专门用于产品交易的资金台账，与客户在存管银行开立的客户交易结算资金管理账户一一对应。</w:t>
      </w:r>
    </w:p>
    <w:p w:rsidR="00790D4F" w:rsidRPr="00CD35AC" w:rsidRDefault="00790D4F" w:rsidP="00790D4F">
      <w:pPr>
        <w:spacing w:line="360" w:lineRule="auto"/>
      </w:pPr>
      <w:r w:rsidRPr="00CD35AC">
        <w:rPr>
          <w:rFonts w:hint="eastAsia"/>
          <w:b/>
        </w:rPr>
        <w:t>柜台交易权限</w:t>
      </w:r>
      <w:r w:rsidR="00BB0082">
        <w:rPr>
          <w:rFonts w:hint="eastAsia"/>
        </w:rPr>
        <w:t>：</w:t>
      </w:r>
      <w:r w:rsidRPr="00CD35AC">
        <w:rPr>
          <w:rFonts w:hint="eastAsia"/>
        </w:rPr>
        <w:t>本公司的柜台交易权限是指</w:t>
      </w:r>
      <w:r w:rsidR="00BB7310" w:rsidRPr="00CD35AC">
        <w:rPr>
          <w:rFonts w:hint="eastAsia"/>
        </w:rPr>
        <w:t>本</w:t>
      </w:r>
      <w:r w:rsidRPr="00CD35AC">
        <w:rPr>
          <w:rFonts w:hint="eastAsia"/>
        </w:rPr>
        <w:t>公司</w:t>
      </w:r>
      <w:r w:rsidR="00BB7310" w:rsidRPr="00CD35AC">
        <w:rPr>
          <w:rFonts w:hint="eastAsia"/>
        </w:rPr>
        <w:t>客户</w:t>
      </w:r>
      <w:r w:rsidRPr="00CD35AC">
        <w:rPr>
          <w:rFonts w:hint="eastAsia"/>
        </w:rPr>
        <w:t>参与柜台交易或接受相关服务的资格或权限。</w:t>
      </w:r>
    </w:p>
    <w:p w:rsidR="00790D4F" w:rsidRPr="00CD35AC" w:rsidRDefault="00790D4F" w:rsidP="00790D4F">
      <w:pPr>
        <w:spacing w:line="360" w:lineRule="auto"/>
      </w:pPr>
      <w:r w:rsidRPr="00CD35AC">
        <w:rPr>
          <w:rFonts w:hint="eastAsia"/>
          <w:b/>
        </w:rPr>
        <w:t>意向价格申报</w:t>
      </w:r>
      <w:r w:rsidRPr="00CD35AC">
        <w:rPr>
          <w:rFonts w:hint="eastAsia"/>
        </w:rPr>
        <w:t>：是指投资人向特定交易对手发出成交意向信息，意向委托的价格和数量都不确定。交易对手看到意向委托信息后，可以采用线上或线下方式联系意向委托申报人，双方达成成交意向后，双方再申报确认委托。</w:t>
      </w:r>
    </w:p>
    <w:p w:rsidR="00790D4F" w:rsidRPr="00CD35AC" w:rsidRDefault="00790D4F" w:rsidP="00790D4F">
      <w:pPr>
        <w:spacing w:line="360" w:lineRule="auto"/>
      </w:pPr>
      <w:r w:rsidRPr="00CD35AC">
        <w:rPr>
          <w:rFonts w:hint="eastAsia"/>
          <w:b/>
        </w:rPr>
        <w:t>成交申报</w:t>
      </w:r>
      <w:r w:rsidRPr="00CD35AC">
        <w:rPr>
          <w:rFonts w:hint="eastAsia"/>
        </w:rPr>
        <w:t>：</w:t>
      </w:r>
      <w:r w:rsidR="00BB7310" w:rsidRPr="00CD35AC">
        <w:rPr>
          <w:rFonts w:hint="eastAsia"/>
        </w:rPr>
        <w:t>成交</w:t>
      </w:r>
      <w:r w:rsidRPr="00CD35AC">
        <w:rPr>
          <w:rFonts w:hint="eastAsia"/>
        </w:rPr>
        <w:t>申报是指投资人已明确交易对手，买卖双方达成成交协议，双方均在</w:t>
      </w:r>
      <w:r w:rsidRPr="00CD35AC">
        <w:rPr>
          <w:rFonts w:hint="eastAsia"/>
        </w:rPr>
        <w:t>OTC</w:t>
      </w:r>
      <w:r w:rsidRPr="00CD35AC">
        <w:rPr>
          <w:rFonts w:hint="eastAsia"/>
        </w:rPr>
        <w:t>柜台交易业务系统上申报明确的产品代码、价格、数量以及双方约定号后确认成交的申报。</w:t>
      </w:r>
    </w:p>
    <w:p w:rsidR="00790D4F" w:rsidRPr="00CD35AC" w:rsidRDefault="00790D4F" w:rsidP="00790D4F">
      <w:pPr>
        <w:spacing w:line="360" w:lineRule="auto"/>
      </w:pPr>
      <w:r w:rsidRPr="00CD35AC">
        <w:rPr>
          <w:rFonts w:hint="eastAsia"/>
          <w:b/>
        </w:rPr>
        <w:t>电子签名合同</w:t>
      </w:r>
      <w:r w:rsidRPr="00CD35AC">
        <w:rPr>
          <w:rFonts w:hint="eastAsia"/>
        </w:rPr>
        <w:t>：指柜台交易产品之间通过电子信息网络以电子形式达成的，规定当事人之间基本权利义务的法律文件。</w:t>
      </w:r>
    </w:p>
    <w:p w:rsidR="00723D9B" w:rsidRPr="00CD35AC" w:rsidRDefault="00790D4F" w:rsidP="00790D4F">
      <w:pPr>
        <w:spacing w:line="360" w:lineRule="auto"/>
      </w:pPr>
      <w:r w:rsidRPr="00CD35AC">
        <w:rPr>
          <w:rFonts w:hint="eastAsia"/>
          <w:b/>
        </w:rPr>
        <w:t>电子签名约定书</w:t>
      </w:r>
      <w:r w:rsidRPr="00CD35AC">
        <w:rPr>
          <w:rFonts w:hint="eastAsia"/>
        </w:rPr>
        <w:t>：指</w:t>
      </w:r>
      <w:r w:rsidR="00BB7310" w:rsidRPr="00CD35AC">
        <w:rPr>
          <w:rFonts w:hint="eastAsia"/>
        </w:rPr>
        <w:t>客户</w:t>
      </w:r>
      <w:r w:rsidRPr="00CD35AC">
        <w:rPr>
          <w:rFonts w:hint="eastAsia"/>
        </w:rPr>
        <w:t>到营业部当面签署的纸质《电子签名约定书》，电子签名约定书中明确了委托人使用电子签名方式签署合同的相关事项。</w:t>
      </w:r>
    </w:p>
    <w:p w:rsidR="00680432" w:rsidRPr="00CD35AC" w:rsidRDefault="00680432" w:rsidP="00790D4F">
      <w:pPr>
        <w:spacing w:line="360" w:lineRule="auto"/>
      </w:pPr>
      <w:r w:rsidRPr="00CD35AC">
        <w:rPr>
          <w:rFonts w:hint="eastAsia"/>
          <w:b/>
        </w:rPr>
        <w:t>T+0</w:t>
      </w:r>
      <w:r w:rsidRPr="00CD35AC">
        <w:rPr>
          <w:rFonts w:hint="eastAsia"/>
          <w:b/>
        </w:rPr>
        <w:t>交收产品</w:t>
      </w:r>
      <w:r w:rsidRPr="00CD35AC">
        <w:rPr>
          <w:rFonts w:hint="eastAsia"/>
        </w:rPr>
        <w:t>：指</w:t>
      </w:r>
      <w:r w:rsidRPr="00CD35AC">
        <w:rPr>
          <w:rFonts w:hint="eastAsia"/>
        </w:rPr>
        <w:t>T</w:t>
      </w:r>
      <w:r w:rsidRPr="00CD35AC">
        <w:rPr>
          <w:rFonts w:hint="eastAsia"/>
        </w:rPr>
        <w:t>日（交易日）达成的交易，在</w:t>
      </w:r>
      <w:r w:rsidRPr="00CD35AC">
        <w:rPr>
          <w:rFonts w:hint="eastAsia"/>
        </w:rPr>
        <w:t>T</w:t>
      </w:r>
      <w:r w:rsidRPr="00CD35AC">
        <w:rPr>
          <w:rFonts w:hint="eastAsia"/>
        </w:rPr>
        <w:t>日完成交收的产品。</w:t>
      </w:r>
    </w:p>
    <w:p w:rsidR="00680432" w:rsidRPr="00CD35AC" w:rsidRDefault="00680432" w:rsidP="00790D4F">
      <w:pPr>
        <w:spacing w:line="360" w:lineRule="auto"/>
      </w:pPr>
      <w:r w:rsidRPr="00CD35AC">
        <w:rPr>
          <w:rFonts w:hint="eastAsia"/>
          <w:b/>
        </w:rPr>
        <w:t>T+N</w:t>
      </w:r>
      <w:r w:rsidRPr="00CD35AC">
        <w:rPr>
          <w:rFonts w:hint="eastAsia"/>
          <w:b/>
        </w:rPr>
        <w:t>交收产品</w:t>
      </w:r>
      <w:r w:rsidRPr="00CD35AC">
        <w:rPr>
          <w:rFonts w:hint="eastAsia"/>
        </w:rPr>
        <w:t>：指</w:t>
      </w:r>
      <w:r w:rsidRPr="00CD35AC">
        <w:rPr>
          <w:rFonts w:hint="eastAsia"/>
        </w:rPr>
        <w:t>T</w:t>
      </w:r>
      <w:r w:rsidRPr="00CD35AC">
        <w:rPr>
          <w:rFonts w:hint="eastAsia"/>
        </w:rPr>
        <w:t>日（交易日）达成的交易，在</w:t>
      </w:r>
      <w:r w:rsidRPr="00CD35AC">
        <w:rPr>
          <w:rFonts w:hint="eastAsia"/>
        </w:rPr>
        <w:t>T+N</w:t>
      </w:r>
      <w:r w:rsidRPr="00CD35AC">
        <w:rPr>
          <w:rFonts w:hint="eastAsia"/>
        </w:rPr>
        <w:t>日（</w:t>
      </w:r>
      <w:r w:rsidRPr="00CD35AC">
        <w:rPr>
          <w:rFonts w:hint="eastAsia"/>
        </w:rPr>
        <w:t>N</w:t>
      </w:r>
      <w:r w:rsidRPr="00CD35AC">
        <w:rPr>
          <w:rFonts w:hint="eastAsia"/>
        </w:rPr>
        <w:t>≥</w:t>
      </w:r>
      <w:r w:rsidRPr="00CD35AC">
        <w:rPr>
          <w:rFonts w:hint="eastAsia"/>
        </w:rPr>
        <w:t>1</w:t>
      </w:r>
      <w:r w:rsidRPr="00CD35AC">
        <w:rPr>
          <w:rFonts w:hint="eastAsia"/>
        </w:rPr>
        <w:t>）完成交收的产品。</w:t>
      </w:r>
    </w:p>
    <w:sectPr w:rsidR="00680432" w:rsidRPr="00CD35AC" w:rsidSect="001C1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0AB" w:rsidRDefault="009570AB" w:rsidP="0026120A">
      <w:r>
        <w:separator/>
      </w:r>
    </w:p>
  </w:endnote>
  <w:endnote w:type="continuationSeparator" w:id="1">
    <w:p w:rsidR="009570AB" w:rsidRDefault="009570AB" w:rsidP="00261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0AB" w:rsidRDefault="009570AB" w:rsidP="0026120A">
      <w:r>
        <w:separator/>
      </w:r>
    </w:p>
  </w:footnote>
  <w:footnote w:type="continuationSeparator" w:id="1">
    <w:p w:rsidR="009570AB" w:rsidRDefault="009570AB" w:rsidP="00261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2CA"/>
    <w:rsid w:val="0000060E"/>
    <w:rsid w:val="0006334A"/>
    <w:rsid w:val="00071EB5"/>
    <w:rsid w:val="000D1427"/>
    <w:rsid w:val="000E27C2"/>
    <w:rsid w:val="00107F10"/>
    <w:rsid w:val="001A61D8"/>
    <w:rsid w:val="001B49CD"/>
    <w:rsid w:val="001C00F6"/>
    <w:rsid w:val="001E39A4"/>
    <w:rsid w:val="001F1010"/>
    <w:rsid w:val="00240BAA"/>
    <w:rsid w:val="0026120A"/>
    <w:rsid w:val="002C3640"/>
    <w:rsid w:val="002E2A49"/>
    <w:rsid w:val="002E3159"/>
    <w:rsid w:val="00320ACA"/>
    <w:rsid w:val="003314B2"/>
    <w:rsid w:val="003518E3"/>
    <w:rsid w:val="003553C5"/>
    <w:rsid w:val="00361F6F"/>
    <w:rsid w:val="003676FF"/>
    <w:rsid w:val="00375E9F"/>
    <w:rsid w:val="00381794"/>
    <w:rsid w:val="003B2935"/>
    <w:rsid w:val="003E6285"/>
    <w:rsid w:val="003F7C24"/>
    <w:rsid w:val="0042641F"/>
    <w:rsid w:val="00492637"/>
    <w:rsid w:val="004C07C9"/>
    <w:rsid w:val="004E612D"/>
    <w:rsid w:val="004F5DC1"/>
    <w:rsid w:val="005552CA"/>
    <w:rsid w:val="005960A0"/>
    <w:rsid w:val="005F4B4E"/>
    <w:rsid w:val="00653683"/>
    <w:rsid w:val="00680432"/>
    <w:rsid w:val="006972E6"/>
    <w:rsid w:val="0072323A"/>
    <w:rsid w:val="00723D9B"/>
    <w:rsid w:val="007356B0"/>
    <w:rsid w:val="007523E9"/>
    <w:rsid w:val="0076027E"/>
    <w:rsid w:val="0076344F"/>
    <w:rsid w:val="00774CDE"/>
    <w:rsid w:val="00785717"/>
    <w:rsid w:val="00786106"/>
    <w:rsid w:val="00790D4F"/>
    <w:rsid w:val="007B5AF7"/>
    <w:rsid w:val="007C23A9"/>
    <w:rsid w:val="007E32F2"/>
    <w:rsid w:val="00816DF9"/>
    <w:rsid w:val="008178A1"/>
    <w:rsid w:val="00833C8D"/>
    <w:rsid w:val="00854280"/>
    <w:rsid w:val="00872307"/>
    <w:rsid w:val="00892BC7"/>
    <w:rsid w:val="008C78E6"/>
    <w:rsid w:val="008F16E8"/>
    <w:rsid w:val="00916C9E"/>
    <w:rsid w:val="009570AB"/>
    <w:rsid w:val="009D368A"/>
    <w:rsid w:val="009D4C8D"/>
    <w:rsid w:val="009F1FE6"/>
    <w:rsid w:val="00A0370A"/>
    <w:rsid w:val="00A13D66"/>
    <w:rsid w:val="00A14157"/>
    <w:rsid w:val="00A176CA"/>
    <w:rsid w:val="00A214B2"/>
    <w:rsid w:val="00A521C0"/>
    <w:rsid w:val="00A708F9"/>
    <w:rsid w:val="00B2398C"/>
    <w:rsid w:val="00B46BA1"/>
    <w:rsid w:val="00B7223D"/>
    <w:rsid w:val="00B81FC3"/>
    <w:rsid w:val="00BB0082"/>
    <w:rsid w:val="00BB7310"/>
    <w:rsid w:val="00BD51C9"/>
    <w:rsid w:val="00BF3AC2"/>
    <w:rsid w:val="00C2366E"/>
    <w:rsid w:val="00C43DC6"/>
    <w:rsid w:val="00C51288"/>
    <w:rsid w:val="00C83C23"/>
    <w:rsid w:val="00CC4940"/>
    <w:rsid w:val="00CC5CF9"/>
    <w:rsid w:val="00CD35AC"/>
    <w:rsid w:val="00CD43EA"/>
    <w:rsid w:val="00D20820"/>
    <w:rsid w:val="00D36B09"/>
    <w:rsid w:val="00D41A44"/>
    <w:rsid w:val="00D52374"/>
    <w:rsid w:val="00D61674"/>
    <w:rsid w:val="00D80F02"/>
    <w:rsid w:val="00D816C4"/>
    <w:rsid w:val="00DA6272"/>
    <w:rsid w:val="00E219F0"/>
    <w:rsid w:val="00E34354"/>
    <w:rsid w:val="00E37DA4"/>
    <w:rsid w:val="00E404A8"/>
    <w:rsid w:val="00E569AE"/>
    <w:rsid w:val="00E57575"/>
    <w:rsid w:val="00E67F2A"/>
    <w:rsid w:val="00EA567B"/>
    <w:rsid w:val="00F0577C"/>
    <w:rsid w:val="00F12B60"/>
    <w:rsid w:val="00F14959"/>
    <w:rsid w:val="00F51DA9"/>
    <w:rsid w:val="00F679BE"/>
    <w:rsid w:val="00FB504C"/>
    <w:rsid w:val="00FE7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20A"/>
    <w:rPr>
      <w:rFonts w:ascii="Calibri" w:eastAsia="宋体" w:hAnsi="Calibri" w:cs="Times New Roman"/>
      <w:sz w:val="18"/>
      <w:szCs w:val="18"/>
    </w:rPr>
  </w:style>
  <w:style w:type="paragraph" w:styleId="a4">
    <w:name w:val="footer"/>
    <w:basedOn w:val="a"/>
    <w:link w:val="Char0"/>
    <w:uiPriority w:val="99"/>
    <w:unhideWhenUsed/>
    <w:rsid w:val="0026120A"/>
    <w:pPr>
      <w:tabs>
        <w:tab w:val="center" w:pos="4153"/>
        <w:tab w:val="right" w:pos="8306"/>
      </w:tabs>
      <w:snapToGrid w:val="0"/>
      <w:jc w:val="left"/>
    </w:pPr>
    <w:rPr>
      <w:sz w:val="18"/>
      <w:szCs w:val="18"/>
    </w:rPr>
  </w:style>
  <w:style w:type="character" w:customStyle="1" w:styleId="Char0">
    <w:name w:val="页脚 Char"/>
    <w:basedOn w:val="a0"/>
    <w:link w:val="a4"/>
    <w:uiPriority w:val="99"/>
    <w:rsid w:val="0026120A"/>
    <w:rPr>
      <w:rFonts w:ascii="Calibri" w:eastAsia="宋体" w:hAnsi="Calibri" w:cs="Times New Roman"/>
      <w:sz w:val="18"/>
      <w:szCs w:val="18"/>
    </w:rPr>
  </w:style>
  <w:style w:type="character" w:styleId="a5">
    <w:name w:val="Hyperlink"/>
    <w:basedOn w:val="a0"/>
    <w:uiPriority w:val="99"/>
    <w:unhideWhenUsed/>
    <w:rsid w:val="00BF3AC2"/>
    <w:rPr>
      <w:color w:val="0000FF" w:themeColor="hyperlink"/>
      <w:u w:val="single"/>
    </w:rPr>
  </w:style>
  <w:style w:type="character" w:styleId="a6">
    <w:name w:val="annotation reference"/>
    <w:basedOn w:val="a0"/>
    <w:uiPriority w:val="99"/>
    <w:semiHidden/>
    <w:unhideWhenUsed/>
    <w:rsid w:val="00375E9F"/>
    <w:rPr>
      <w:sz w:val="21"/>
      <w:szCs w:val="21"/>
    </w:rPr>
  </w:style>
  <w:style w:type="paragraph" w:styleId="a7">
    <w:name w:val="annotation text"/>
    <w:basedOn w:val="a"/>
    <w:link w:val="Char1"/>
    <w:uiPriority w:val="99"/>
    <w:semiHidden/>
    <w:unhideWhenUsed/>
    <w:rsid w:val="00375E9F"/>
    <w:pPr>
      <w:jc w:val="left"/>
    </w:pPr>
  </w:style>
  <w:style w:type="character" w:customStyle="1" w:styleId="Char1">
    <w:name w:val="批注文字 Char"/>
    <w:basedOn w:val="a0"/>
    <w:link w:val="a7"/>
    <w:uiPriority w:val="99"/>
    <w:semiHidden/>
    <w:rsid w:val="00375E9F"/>
    <w:rPr>
      <w:rFonts w:ascii="Calibri" w:eastAsia="宋体" w:hAnsi="Calibri" w:cs="Times New Roman"/>
    </w:rPr>
  </w:style>
  <w:style w:type="paragraph" w:styleId="a8">
    <w:name w:val="annotation subject"/>
    <w:basedOn w:val="a7"/>
    <w:next w:val="a7"/>
    <w:link w:val="Char2"/>
    <w:uiPriority w:val="99"/>
    <w:semiHidden/>
    <w:unhideWhenUsed/>
    <w:rsid w:val="00375E9F"/>
    <w:rPr>
      <w:b/>
      <w:bCs/>
    </w:rPr>
  </w:style>
  <w:style w:type="character" w:customStyle="1" w:styleId="Char2">
    <w:name w:val="批注主题 Char"/>
    <w:basedOn w:val="Char1"/>
    <w:link w:val="a8"/>
    <w:uiPriority w:val="99"/>
    <w:semiHidden/>
    <w:rsid w:val="00375E9F"/>
    <w:rPr>
      <w:rFonts w:ascii="Calibri" w:eastAsia="宋体" w:hAnsi="Calibri" w:cs="Times New Roman"/>
      <w:b/>
      <w:bCs/>
    </w:rPr>
  </w:style>
  <w:style w:type="paragraph" w:styleId="a9">
    <w:name w:val="Balloon Text"/>
    <w:basedOn w:val="a"/>
    <w:link w:val="Char3"/>
    <w:uiPriority w:val="99"/>
    <w:semiHidden/>
    <w:unhideWhenUsed/>
    <w:rsid w:val="00375E9F"/>
    <w:rPr>
      <w:sz w:val="18"/>
      <w:szCs w:val="18"/>
    </w:rPr>
  </w:style>
  <w:style w:type="character" w:customStyle="1" w:styleId="Char3">
    <w:name w:val="批注框文本 Char"/>
    <w:basedOn w:val="a0"/>
    <w:link w:val="a9"/>
    <w:uiPriority w:val="99"/>
    <w:semiHidden/>
    <w:rsid w:val="00375E9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ewProperty xmlns="9e11d3b9-bd68-4bb1-8183-882d442586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3F6F2BC84BA404D957ECFDE51029E7600163717A536C5A14AA49E44CDDD4C4E50" ma:contentTypeVersion="1" ma:contentTypeDescription="新建文档。" ma:contentTypeScope="" ma:versionID="1b1f7a201425bc3b1e81c4687147f28d">
  <xsd:schema xmlns:xsd="http://www.w3.org/2001/XMLSchema" xmlns:p="http://schemas.microsoft.com/office/2006/metadata/properties" xmlns:ns2="9e11d3b9-bd68-4bb1-8183-882d442586a2" targetNamespace="http://schemas.microsoft.com/office/2006/metadata/properties" ma:root="true" ma:fieldsID="2701a02195b059f73946680340442b8b" ns2:_="">
    <xsd:import namespace="9e11d3b9-bd68-4bb1-8183-882d442586a2"/>
    <xsd:element name="properties">
      <xsd:complexType>
        <xsd:sequence>
          <xsd:element name="documentManagement">
            <xsd:complexType>
              <xsd:all>
                <xsd:element ref="ns2:newProperty" minOccurs="0"/>
              </xsd:all>
            </xsd:complexType>
          </xsd:element>
        </xsd:sequence>
      </xsd:complexType>
    </xsd:element>
  </xsd:schema>
  <xsd:schema xmlns:xsd="http://www.w3.org/2001/XMLSchema" xmlns:dms="http://schemas.microsoft.com/office/2006/documentManagement/types" targetNamespace="9e11d3b9-bd68-4bb1-8183-882d442586a2" elementFormDefault="qualified">
    <xsd:import namespace="http://schemas.microsoft.com/office/2006/documentManagement/types"/>
    <xsd:element name="newProperty" ma:index="8" nillable="true" ma:displayName="newProperty" ma:internalName="newProper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A57A-E7E9-4DDD-8963-F36A2ACA0FC8}">
  <ds:schemaRefs>
    <ds:schemaRef ds:uri="http://schemas.microsoft.com/office/2006/metadata/properties"/>
    <ds:schemaRef ds:uri="9e11d3b9-bd68-4bb1-8183-882d442586a2"/>
  </ds:schemaRefs>
</ds:datastoreItem>
</file>

<file path=customXml/itemProps2.xml><?xml version="1.0" encoding="utf-8"?>
<ds:datastoreItem xmlns:ds="http://schemas.openxmlformats.org/officeDocument/2006/customXml" ds:itemID="{8EBD8EBC-AEE4-4436-8F7A-558D06557735}">
  <ds:schemaRefs>
    <ds:schemaRef ds:uri="http://schemas.microsoft.com/sharepoint/v3/contenttype/forms"/>
  </ds:schemaRefs>
</ds:datastoreItem>
</file>

<file path=customXml/itemProps3.xml><?xml version="1.0" encoding="utf-8"?>
<ds:datastoreItem xmlns:ds="http://schemas.openxmlformats.org/officeDocument/2006/customXml" ds:itemID="{5563E731-9538-4165-883D-3652134D7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1d3b9-bd68-4bb1-8183-882d442586a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A6386B-BAF1-47BB-9F5C-099F3E53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ewqe</dc:creator>
  <cp:keywords/>
  <dc:description/>
  <cp:lastModifiedBy>ewqe</cp:lastModifiedBy>
  <cp:revision>22</cp:revision>
  <cp:lastPrinted>2013-12-24T07:50:00Z</cp:lastPrinted>
  <dcterms:created xsi:type="dcterms:W3CDTF">2013-12-18T03:26:00Z</dcterms:created>
  <dcterms:modified xsi:type="dcterms:W3CDTF">2013-12-31T08:11:00Z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0x010100D3F6F2BC84BA404D957ECFDE51029E7600163717A536C5A14AA49E44CDDD4C4E50</vt:lpwstr>
  </property>
</Properties>
</file>